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365F91" w:themeColor="accent1" w:themeShade="BF"/>
          <w:sz w:val="36"/>
          <w:szCs w:val="28"/>
          <w:u w:val="single"/>
        </w:rPr>
        <w:id w:val="985978087"/>
        <w:docPartObj>
          <w:docPartGallery w:val="Cover Pages"/>
          <w:docPartUnique/>
        </w:docPartObj>
      </w:sdtPr>
      <w:sdtEndPr>
        <w:rPr>
          <w:sz w:val="28"/>
          <w:u w:val="none"/>
        </w:rPr>
      </w:sdtEndPr>
      <w:sdtContent>
        <w:p w:rsidR="0040140E" w:rsidRDefault="0040140E" w:rsidP="00842CCC">
          <w:pPr>
            <w:spacing w:after="0" w:line="360" w:lineRule="auto"/>
            <w:jc w:val="right"/>
            <w:rPr>
              <w:sz w:val="36"/>
              <w:u w:val="single"/>
            </w:rPr>
          </w:pPr>
          <w:r>
            <w:rPr>
              <w:noProof/>
            </w:rPr>
            <w:drawing>
              <wp:inline distT="0" distB="0" distL="0" distR="0" wp14:anchorId="753C7FC7" wp14:editId="2CFEDB6C">
                <wp:extent cx="5925787" cy="93815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9843" t="14094" r="45414" b="76957"/>
                        <a:stretch/>
                      </pic:blipFill>
                      <pic:spPr bwMode="auto">
                        <a:xfrm>
                          <a:off x="0" y="0"/>
                          <a:ext cx="5952784" cy="942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3487E4" wp14:editId="224DFE83">
                <wp:extent cx="1514902" cy="518615"/>
                <wp:effectExtent l="0" t="0" r="0" b="0"/>
                <wp:docPr id="9" name="Picture 9" descr="http://ts4.mm.bing.net/th?id=H.4643947103914871&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643947103914871&amp;pid=15.1&amp;H=160&amp;W=1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432" b="33333"/>
                        <a:stretch/>
                      </pic:blipFill>
                      <pic:spPr bwMode="auto">
                        <a:xfrm>
                          <a:off x="0" y="0"/>
                          <a:ext cx="1514798" cy="518580"/>
                        </a:xfrm>
                        <a:prstGeom prst="rect">
                          <a:avLst/>
                        </a:prstGeom>
                        <a:noFill/>
                        <a:ln>
                          <a:noFill/>
                        </a:ln>
                        <a:extLst>
                          <a:ext uri="{53640926-AAD7-44D8-BBD7-CCE9431645EC}">
                            <a14:shadowObscured xmlns:a14="http://schemas.microsoft.com/office/drawing/2010/main"/>
                          </a:ext>
                        </a:extLst>
                      </pic:spPr>
                    </pic:pic>
                  </a:graphicData>
                </a:graphic>
              </wp:inline>
            </w:drawing>
          </w:r>
        </w:p>
        <w:p w:rsidR="0040140E" w:rsidRPr="002B556C" w:rsidRDefault="00F60F83" w:rsidP="00DE3BBA">
          <w:pPr>
            <w:spacing w:after="0" w:line="360" w:lineRule="auto"/>
            <w:jc w:val="center"/>
            <w:rPr>
              <w:sz w:val="36"/>
              <w:u w:val="single"/>
            </w:rPr>
          </w:pPr>
          <w:r>
            <w:rPr>
              <w:sz w:val="36"/>
              <w:u w:val="single"/>
            </w:rPr>
            <w:t>SPRING 2014</w:t>
          </w:r>
          <w:r w:rsidR="008C456B">
            <w:rPr>
              <w:sz w:val="36"/>
              <w:u w:val="single"/>
            </w:rPr>
            <w:t>- FINAL REPORT</w:t>
          </w:r>
        </w:p>
        <w:p w:rsidR="0040140E" w:rsidRDefault="00742C32" w:rsidP="00DE3BBA">
          <w:pPr>
            <w:spacing w:after="0" w:line="360" w:lineRule="auto"/>
            <w:jc w:val="center"/>
            <w:rPr>
              <w:sz w:val="24"/>
            </w:rPr>
          </w:pPr>
          <w:r>
            <w:rPr>
              <w:sz w:val="24"/>
            </w:rPr>
            <w:t>EML 4552</w:t>
          </w:r>
          <w:r w:rsidR="00717F9D">
            <w:rPr>
              <w:sz w:val="24"/>
            </w:rPr>
            <w:t>C</w:t>
          </w:r>
        </w:p>
        <w:p w:rsidR="0040140E" w:rsidRPr="002B556C" w:rsidRDefault="004C1D30" w:rsidP="00DE3BBA">
          <w:pPr>
            <w:spacing w:after="0" w:line="360" w:lineRule="auto"/>
            <w:jc w:val="center"/>
            <w:rPr>
              <w:sz w:val="24"/>
            </w:rPr>
          </w:pPr>
          <w:r>
            <w:rPr>
              <w:sz w:val="24"/>
            </w:rPr>
            <w:t>Dr. Amin</w:t>
          </w:r>
        </w:p>
        <w:p w:rsidR="0040140E" w:rsidRDefault="0040140E" w:rsidP="00DE3BBA">
          <w:pPr>
            <w:spacing w:after="0" w:line="360" w:lineRule="auto"/>
            <w:jc w:val="center"/>
          </w:pPr>
        </w:p>
        <w:p w:rsidR="0040140E" w:rsidRPr="0040140E" w:rsidRDefault="00B848A9" w:rsidP="001B32BA">
          <w:pPr>
            <w:spacing w:after="0" w:line="360" w:lineRule="auto"/>
            <w:jc w:val="center"/>
            <w:rPr>
              <w:b/>
              <w:sz w:val="32"/>
            </w:rPr>
          </w:pPr>
          <w:r>
            <w:rPr>
              <w:b/>
              <w:sz w:val="32"/>
            </w:rPr>
            <w:t xml:space="preserve">Team 4: </w:t>
          </w:r>
          <w:r w:rsidR="001B32BA">
            <w:rPr>
              <w:b/>
              <w:sz w:val="32"/>
            </w:rPr>
            <w:t>Alternative material for compressor casing in turbocharger</w:t>
          </w:r>
        </w:p>
        <w:p w:rsidR="0060655D" w:rsidRPr="0040140E" w:rsidRDefault="00545B2A" w:rsidP="00DE3BBA">
          <w:pPr>
            <w:spacing w:after="0" w:line="360" w:lineRule="auto"/>
            <w:jc w:val="center"/>
            <w:rPr>
              <w:sz w:val="28"/>
            </w:rPr>
          </w:pPr>
          <w:r>
            <w:rPr>
              <w:sz w:val="28"/>
            </w:rPr>
            <w:t xml:space="preserve"> </w:t>
          </w:r>
        </w:p>
        <w:p w:rsidR="0040140E" w:rsidRPr="002B556C" w:rsidRDefault="0040140E" w:rsidP="00564A2A">
          <w:pPr>
            <w:spacing w:after="0" w:line="360" w:lineRule="auto"/>
            <w:jc w:val="center"/>
            <w:rPr>
              <w:b/>
              <w:sz w:val="32"/>
            </w:rPr>
          </w:pPr>
          <w:r w:rsidRPr="002B556C">
            <w:rPr>
              <w:b/>
              <w:sz w:val="32"/>
            </w:rPr>
            <w:t>Group Members</w:t>
          </w:r>
        </w:p>
        <w:p w:rsidR="0040140E" w:rsidRDefault="00545B2A" w:rsidP="00DE3BBA">
          <w:pPr>
            <w:spacing w:after="0" w:line="360" w:lineRule="auto"/>
            <w:jc w:val="center"/>
            <w:rPr>
              <w:sz w:val="28"/>
            </w:rPr>
          </w:pPr>
          <w:r>
            <w:rPr>
              <w:sz w:val="28"/>
            </w:rPr>
            <w:t xml:space="preserve">Alexander </w:t>
          </w:r>
          <w:proofErr w:type="spellStart"/>
          <w:r>
            <w:rPr>
              <w:sz w:val="28"/>
            </w:rPr>
            <w:t>Mankin</w:t>
          </w:r>
          <w:proofErr w:type="spellEnd"/>
          <w:r w:rsidR="000D5A8A">
            <w:rPr>
              <w:sz w:val="28"/>
            </w:rPr>
            <w:t>- Team Webmaster</w:t>
          </w:r>
        </w:p>
        <w:p w:rsidR="0040140E" w:rsidRDefault="004C1D30" w:rsidP="00DE3BBA">
          <w:pPr>
            <w:spacing w:after="0" w:line="360" w:lineRule="auto"/>
            <w:jc w:val="center"/>
            <w:rPr>
              <w:sz w:val="28"/>
            </w:rPr>
          </w:pPr>
          <w:r w:rsidRPr="004C1D30">
            <w:rPr>
              <w:sz w:val="28"/>
            </w:rPr>
            <w:t xml:space="preserve">Harrison </w:t>
          </w:r>
          <w:proofErr w:type="spellStart"/>
          <w:r w:rsidRPr="004C1D30">
            <w:rPr>
              <w:sz w:val="28"/>
            </w:rPr>
            <w:t>M</w:t>
          </w:r>
          <w:r w:rsidR="004650A1">
            <w:rPr>
              <w:sz w:val="28"/>
            </w:rPr>
            <w:t>cLarty</w:t>
          </w:r>
          <w:proofErr w:type="spellEnd"/>
          <w:r w:rsidR="000D5A8A">
            <w:rPr>
              <w:sz w:val="28"/>
            </w:rPr>
            <w:t>- Project Leader</w:t>
          </w:r>
        </w:p>
        <w:p w:rsidR="00EF4231" w:rsidRPr="00EF4231" w:rsidRDefault="00EF4231" w:rsidP="00EF4231">
          <w:pPr>
            <w:spacing w:after="0" w:line="360" w:lineRule="auto"/>
            <w:jc w:val="center"/>
            <w:rPr>
              <w:sz w:val="28"/>
            </w:rPr>
          </w:pPr>
          <w:proofErr w:type="spellStart"/>
          <w:r w:rsidRPr="00EF4231">
            <w:rPr>
              <w:sz w:val="28"/>
            </w:rPr>
            <w:t>Abiodun</w:t>
          </w:r>
          <w:proofErr w:type="spellEnd"/>
          <w:r w:rsidRPr="00EF4231">
            <w:rPr>
              <w:sz w:val="28"/>
            </w:rPr>
            <w:t xml:space="preserve"> </w:t>
          </w:r>
          <w:proofErr w:type="spellStart"/>
          <w:r w:rsidRPr="00EF4231">
            <w:rPr>
              <w:sz w:val="28"/>
            </w:rPr>
            <w:t>Oluwalowo</w:t>
          </w:r>
          <w:proofErr w:type="spellEnd"/>
          <w:r w:rsidRPr="00EF4231">
            <w:rPr>
              <w:sz w:val="28"/>
            </w:rPr>
            <w:t xml:space="preserve"> </w:t>
          </w:r>
        </w:p>
        <w:p w:rsidR="00545B2A" w:rsidRDefault="00545B2A" w:rsidP="00DE3BBA">
          <w:pPr>
            <w:spacing w:after="0" w:line="360" w:lineRule="auto"/>
            <w:jc w:val="center"/>
            <w:rPr>
              <w:sz w:val="28"/>
            </w:rPr>
          </w:pPr>
          <w:r>
            <w:rPr>
              <w:sz w:val="28"/>
            </w:rPr>
            <w:t>Ralph Scott</w:t>
          </w:r>
        </w:p>
        <w:p w:rsidR="00564A2A" w:rsidRPr="00564A2A" w:rsidRDefault="00564A2A" w:rsidP="00564A2A">
          <w:pPr>
            <w:spacing w:after="0" w:line="360" w:lineRule="auto"/>
            <w:jc w:val="center"/>
            <w:rPr>
              <w:b/>
              <w:sz w:val="32"/>
              <w:szCs w:val="32"/>
            </w:rPr>
          </w:pPr>
          <w:r w:rsidRPr="00564A2A">
            <w:rPr>
              <w:b/>
              <w:sz w:val="32"/>
              <w:szCs w:val="32"/>
            </w:rPr>
            <w:t>Faculty Adviser</w:t>
          </w:r>
        </w:p>
        <w:p w:rsidR="00564A2A" w:rsidRDefault="00564A2A" w:rsidP="00DE3BBA">
          <w:pPr>
            <w:spacing w:after="0" w:line="360" w:lineRule="auto"/>
            <w:jc w:val="center"/>
            <w:rPr>
              <w:sz w:val="28"/>
            </w:rPr>
          </w:pPr>
          <w:r>
            <w:rPr>
              <w:sz w:val="28"/>
            </w:rPr>
            <w:t xml:space="preserve">Dr. Peter </w:t>
          </w:r>
          <w:proofErr w:type="spellStart"/>
          <w:r>
            <w:rPr>
              <w:sz w:val="28"/>
            </w:rPr>
            <w:t>Kalu</w:t>
          </w:r>
          <w:proofErr w:type="spellEnd"/>
        </w:p>
        <w:p w:rsidR="001B32BA" w:rsidRDefault="001B32BA" w:rsidP="00DE3BBA">
          <w:pPr>
            <w:spacing w:after="0" w:line="360" w:lineRule="auto"/>
            <w:jc w:val="center"/>
            <w:rPr>
              <w:b/>
              <w:sz w:val="32"/>
              <w:szCs w:val="32"/>
            </w:rPr>
          </w:pPr>
          <w:r>
            <w:rPr>
              <w:b/>
              <w:sz w:val="32"/>
              <w:szCs w:val="32"/>
            </w:rPr>
            <w:t>Sponsor</w:t>
          </w:r>
        </w:p>
        <w:p w:rsidR="001B32BA" w:rsidRDefault="001B32BA" w:rsidP="00DE3BBA">
          <w:pPr>
            <w:spacing w:after="0" w:line="360" w:lineRule="auto"/>
            <w:jc w:val="center"/>
            <w:rPr>
              <w:sz w:val="28"/>
              <w:szCs w:val="28"/>
            </w:rPr>
          </w:pPr>
          <w:r>
            <w:rPr>
              <w:sz w:val="28"/>
              <w:szCs w:val="28"/>
            </w:rPr>
            <w:t>Cummins</w:t>
          </w:r>
          <w:r w:rsidR="00842CCC">
            <w:rPr>
              <w:sz w:val="28"/>
              <w:szCs w:val="28"/>
            </w:rPr>
            <w:t>,</w:t>
          </w:r>
          <w:r>
            <w:rPr>
              <w:sz w:val="28"/>
              <w:szCs w:val="28"/>
            </w:rPr>
            <w:t xml:space="preserve"> Inc. – Roger England</w:t>
          </w:r>
          <w:r w:rsidR="00842CCC">
            <w:rPr>
              <w:sz w:val="28"/>
              <w:szCs w:val="28"/>
            </w:rPr>
            <w:t xml:space="preserve"> </w:t>
          </w:r>
        </w:p>
        <w:p w:rsidR="00842CCC" w:rsidRPr="001B32BA" w:rsidRDefault="00842CCC" w:rsidP="00DE3BBA">
          <w:pPr>
            <w:spacing w:after="0" w:line="360" w:lineRule="auto"/>
            <w:jc w:val="center"/>
            <w:rPr>
              <w:sz w:val="28"/>
              <w:szCs w:val="28"/>
            </w:rPr>
          </w:pPr>
          <w:r w:rsidRPr="00842CCC">
            <w:rPr>
              <w:sz w:val="28"/>
              <w:szCs w:val="28"/>
            </w:rPr>
            <w:t>Director, Advanced Manufacturing Technology and Materials Engineering</w:t>
          </w:r>
        </w:p>
        <w:p w:rsidR="002E1FD7" w:rsidRDefault="00DA0B6E" w:rsidP="00DA0B6E">
          <w:pPr>
            <w:spacing w:after="0" w:line="360" w:lineRule="auto"/>
            <w:jc w:val="center"/>
          </w:pPr>
          <w:r w:rsidRPr="00DA0B6E">
            <w:rPr>
              <w:b/>
              <w:bCs/>
              <w:noProof/>
            </w:rPr>
            <w:drawing>
              <wp:inline distT="0" distB="0" distL="0" distR="0" wp14:anchorId="2529A269" wp14:editId="4948602C">
                <wp:extent cx="3790950" cy="1085850"/>
                <wp:effectExtent l="19050" t="19050" r="19050" b="19050"/>
                <wp:docPr id="1" name="Picture 1" descr="http://www.ventageneradoreselectricos.es/WebRoot/StoreES3/Shops/62212964/MediaGallery/4A4B/cummins_logo_augusta_geor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ntageneradoreselectricos.es/WebRoot/StoreES3/Shops/62212964/MediaGallery/4A4B/cummins_logo_augusta_georgi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1085850"/>
                        </a:xfrm>
                        <a:prstGeom prst="rect">
                          <a:avLst/>
                        </a:prstGeom>
                        <a:noFill/>
                        <a:ln>
                          <a:solidFill>
                            <a:schemeClr val="tx1"/>
                          </a:solidFill>
                        </a:ln>
                      </pic:spPr>
                    </pic:pic>
                  </a:graphicData>
                </a:graphic>
              </wp:inline>
            </w:drawing>
          </w:r>
          <w:r w:rsidR="002E1FD7">
            <w:rPr>
              <w:b/>
              <w:bCs/>
            </w:rPr>
            <w:br w:type="page"/>
          </w:r>
        </w:p>
        <w:sdt>
          <w:sdtPr>
            <w:rPr>
              <w:rFonts w:asciiTheme="minorHAnsi" w:eastAsiaTheme="minorHAnsi" w:hAnsiTheme="minorHAnsi" w:cstheme="minorBidi"/>
              <w:b w:val="0"/>
              <w:bCs w:val="0"/>
              <w:color w:val="auto"/>
              <w:sz w:val="22"/>
              <w:szCs w:val="22"/>
              <w:lang w:eastAsia="en-US"/>
            </w:rPr>
            <w:id w:val="397863933"/>
            <w:docPartObj>
              <w:docPartGallery w:val="Table of Contents"/>
              <w:docPartUnique/>
            </w:docPartObj>
          </w:sdtPr>
          <w:sdtEndPr>
            <w:rPr>
              <w:noProof/>
            </w:rPr>
          </w:sdtEndPr>
          <w:sdtContent>
            <w:p w:rsidR="007365B7" w:rsidRPr="00B80936" w:rsidRDefault="007365B7" w:rsidP="00DE3BBA">
              <w:pPr>
                <w:pStyle w:val="TOCHeading"/>
                <w:spacing w:line="360" w:lineRule="auto"/>
                <w:rPr>
                  <w:u w:val="single"/>
                </w:rPr>
              </w:pPr>
              <w:r w:rsidRPr="00B80936">
                <w:rPr>
                  <w:u w:val="single"/>
                </w:rPr>
                <w:t>TABLE OF CONTENTS</w:t>
              </w:r>
            </w:p>
            <w:p w:rsidR="007A5CF9" w:rsidRDefault="007365B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5501731" w:history="1">
                <w:r w:rsidR="007A5CF9" w:rsidRPr="002F3B74">
                  <w:rPr>
                    <w:rStyle w:val="Hyperlink"/>
                    <w:noProof/>
                  </w:rPr>
                  <w:t>1. Abstract/ Executive Summary</w:t>
                </w:r>
                <w:r w:rsidR="007A5CF9">
                  <w:rPr>
                    <w:noProof/>
                    <w:webHidden/>
                  </w:rPr>
                  <w:tab/>
                </w:r>
                <w:r w:rsidR="007A5CF9">
                  <w:rPr>
                    <w:noProof/>
                    <w:webHidden/>
                  </w:rPr>
                  <w:fldChar w:fldCharType="begin"/>
                </w:r>
                <w:r w:rsidR="007A5CF9">
                  <w:rPr>
                    <w:noProof/>
                    <w:webHidden/>
                  </w:rPr>
                  <w:instrText xml:space="preserve"> PAGEREF _Toc385501731 \h </w:instrText>
                </w:r>
                <w:r w:rsidR="007A5CF9">
                  <w:rPr>
                    <w:noProof/>
                    <w:webHidden/>
                  </w:rPr>
                </w:r>
                <w:r w:rsidR="007A5CF9">
                  <w:rPr>
                    <w:noProof/>
                    <w:webHidden/>
                  </w:rPr>
                  <w:fldChar w:fldCharType="separate"/>
                </w:r>
                <w:r w:rsidR="007A5CF9">
                  <w:rPr>
                    <w:noProof/>
                    <w:webHidden/>
                  </w:rPr>
                  <w:t>1</w:t>
                </w:r>
                <w:r w:rsidR="007A5CF9">
                  <w:rPr>
                    <w:noProof/>
                    <w:webHidden/>
                  </w:rPr>
                  <w:fldChar w:fldCharType="end"/>
                </w:r>
              </w:hyperlink>
            </w:p>
            <w:p w:rsidR="007A5CF9" w:rsidRDefault="007A5CF9">
              <w:pPr>
                <w:pStyle w:val="TOC1"/>
                <w:tabs>
                  <w:tab w:val="right" w:leader="dot" w:pos="9350"/>
                </w:tabs>
                <w:rPr>
                  <w:rFonts w:eastAsiaTheme="minorEastAsia"/>
                  <w:noProof/>
                </w:rPr>
              </w:pPr>
              <w:hyperlink w:anchor="_Toc385501732" w:history="1">
                <w:r w:rsidRPr="002F3B74">
                  <w:rPr>
                    <w:rStyle w:val="Hyperlink"/>
                    <w:noProof/>
                  </w:rPr>
                  <w:t>2. Project Overview</w:t>
                </w:r>
                <w:r>
                  <w:rPr>
                    <w:noProof/>
                    <w:webHidden/>
                  </w:rPr>
                  <w:tab/>
                </w:r>
                <w:r>
                  <w:rPr>
                    <w:noProof/>
                    <w:webHidden/>
                  </w:rPr>
                  <w:fldChar w:fldCharType="begin"/>
                </w:r>
                <w:r>
                  <w:rPr>
                    <w:noProof/>
                    <w:webHidden/>
                  </w:rPr>
                  <w:instrText xml:space="preserve"> PAGEREF _Toc385501732 \h </w:instrText>
                </w:r>
                <w:r>
                  <w:rPr>
                    <w:noProof/>
                    <w:webHidden/>
                  </w:rPr>
                </w:r>
                <w:r>
                  <w:rPr>
                    <w:noProof/>
                    <w:webHidden/>
                  </w:rPr>
                  <w:fldChar w:fldCharType="separate"/>
                </w:r>
                <w:r>
                  <w:rPr>
                    <w:noProof/>
                    <w:webHidden/>
                  </w:rPr>
                  <w:t>1</w:t>
                </w:r>
                <w:r>
                  <w:rPr>
                    <w:noProof/>
                    <w:webHidden/>
                  </w:rPr>
                  <w:fldChar w:fldCharType="end"/>
                </w:r>
              </w:hyperlink>
            </w:p>
            <w:p w:rsidR="007A5CF9" w:rsidRDefault="007A5CF9">
              <w:pPr>
                <w:pStyle w:val="TOC2"/>
                <w:rPr>
                  <w:rFonts w:eastAsiaTheme="minorEastAsia"/>
                </w:rPr>
              </w:pPr>
              <w:hyperlink w:anchor="_Toc385501733" w:history="1">
                <w:r w:rsidRPr="002F3B74">
                  <w:rPr>
                    <w:rStyle w:val="Hyperlink"/>
                  </w:rPr>
                  <w:t>2.1 Customer Requirement</w:t>
                </w:r>
                <w:r>
                  <w:rPr>
                    <w:webHidden/>
                  </w:rPr>
                  <w:tab/>
                </w:r>
                <w:r>
                  <w:rPr>
                    <w:webHidden/>
                  </w:rPr>
                  <w:fldChar w:fldCharType="begin"/>
                </w:r>
                <w:r>
                  <w:rPr>
                    <w:webHidden/>
                  </w:rPr>
                  <w:instrText xml:space="preserve"> PAGEREF _Toc385501733 \h </w:instrText>
                </w:r>
                <w:r>
                  <w:rPr>
                    <w:webHidden/>
                  </w:rPr>
                </w:r>
                <w:r>
                  <w:rPr>
                    <w:webHidden/>
                  </w:rPr>
                  <w:fldChar w:fldCharType="separate"/>
                </w:r>
                <w:r>
                  <w:rPr>
                    <w:webHidden/>
                  </w:rPr>
                  <w:t>1</w:t>
                </w:r>
                <w:r>
                  <w:rPr>
                    <w:webHidden/>
                  </w:rPr>
                  <w:fldChar w:fldCharType="end"/>
                </w:r>
              </w:hyperlink>
            </w:p>
            <w:p w:rsidR="007A5CF9" w:rsidRDefault="007A5CF9">
              <w:pPr>
                <w:pStyle w:val="TOC2"/>
                <w:rPr>
                  <w:rFonts w:eastAsiaTheme="minorEastAsia"/>
                </w:rPr>
              </w:pPr>
              <w:hyperlink w:anchor="_Toc385501734" w:history="1">
                <w:r w:rsidRPr="002F3B74">
                  <w:rPr>
                    <w:rStyle w:val="Hyperlink"/>
                  </w:rPr>
                  <w:t>2.2. Project Scope</w:t>
                </w:r>
                <w:r>
                  <w:rPr>
                    <w:webHidden/>
                  </w:rPr>
                  <w:tab/>
                </w:r>
                <w:r>
                  <w:rPr>
                    <w:webHidden/>
                  </w:rPr>
                  <w:fldChar w:fldCharType="begin"/>
                </w:r>
                <w:r>
                  <w:rPr>
                    <w:webHidden/>
                  </w:rPr>
                  <w:instrText xml:space="preserve"> PAGEREF _Toc385501734 \h </w:instrText>
                </w:r>
                <w:r>
                  <w:rPr>
                    <w:webHidden/>
                  </w:rPr>
                </w:r>
                <w:r>
                  <w:rPr>
                    <w:webHidden/>
                  </w:rPr>
                  <w:fldChar w:fldCharType="separate"/>
                </w:r>
                <w:r>
                  <w:rPr>
                    <w:webHidden/>
                  </w:rPr>
                  <w:t>2</w:t>
                </w:r>
                <w:r>
                  <w:rPr>
                    <w:webHidden/>
                  </w:rPr>
                  <w:fldChar w:fldCharType="end"/>
                </w:r>
              </w:hyperlink>
            </w:p>
            <w:p w:rsidR="007A5CF9" w:rsidRDefault="007A5CF9">
              <w:pPr>
                <w:pStyle w:val="TOC2"/>
                <w:rPr>
                  <w:rFonts w:eastAsiaTheme="minorEastAsia"/>
                </w:rPr>
              </w:pPr>
              <w:hyperlink w:anchor="_Toc385501735" w:history="1">
                <w:r w:rsidRPr="002F3B74">
                  <w:rPr>
                    <w:rStyle w:val="Hyperlink"/>
                  </w:rPr>
                  <w:t>2.2.1 Problem Statement:</w:t>
                </w:r>
                <w:r>
                  <w:rPr>
                    <w:webHidden/>
                  </w:rPr>
                  <w:tab/>
                </w:r>
                <w:r>
                  <w:rPr>
                    <w:webHidden/>
                  </w:rPr>
                  <w:fldChar w:fldCharType="begin"/>
                </w:r>
                <w:r>
                  <w:rPr>
                    <w:webHidden/>
                  </w:rPr>
                  <w:instrText xml:space="preserve"> PAGEREF _Toc385501735 \h </w:instrText>
                </w:r>
                <w:r>
                  <w:rPr>
                    <w:webHidden/>
                  </w:rPr>
                </w:r>
                <w:r>
                  <w:rPr>
                    <w:webHidden/>
                  </w:rPr>
                  <w:fldChar w:fldCharType="separate"/>
                </w:r>
                <w:r>
                  <w:rPr>
                    <w:webHidden/>
                  </w:rPr>
                  <w:t>2</w:t>
                </w:r>
                <w:r>
                  <w:rPr>
                    <w:webHidden/>
                  </w:rPr>
                  <w:fldChar w:fldCharType="end"/>
                </w:r>
              </w:hyperlink>
            </w:p>
            <w:p w:rsidR="007A5CF9" w:rsidRDefault="007A5CF9">
              <w:pPr>
                <w:pStyle w:val="TOC2"/>
                <w:rPr>
                  <w:rFonts w:eastAsiaTheme="minorEastAsia"/>
                </w:rPr>
              </w:pPr>
              <w:hyperlink w:anchor="_Toc385501736" w:history="1">
                <w:r w:rsidRPr="002F3B74">
                  <w:rPr>
                    <w:rStyle w:val="Hyperlink"/>
                  </w:rPr>
                  <w:t>2.2.2 Justification/Background:</w:t>
                </w:r>
                <w:r>
                  <w:rPr>
                    <w:webHidden/>
                  </w:rPr>
                  <w:tab/>
                </w:r>
                <w:r>
                  <w:rPr>
                    <w:webHidden/>
                  </w:rPr>
                  <w:fldChar w:fldCharType="begin"/>
                </w:r>
                <w:r>
                  <w:rPr>
                    <w:webHidden/>
                  </w:rPr>
                  <w:instrText xml:space="preserve"> PAGEREF _Toc385501736 \h </w:instrText>
                </w:r>
                <w:r>
                  <w:rPr>
                    <w:webHidden/>
                  </w:rPr>
                </w:r>
                <w:r>
                  <w:rPr>
                    <w:webHidden/>
                  </w:rPr>
                  <w:fldChar w:fldCharType="separate"/>
                </w:r>
                <w:r>
                  <w:rPr>
                    <w:webHidden/>
                  </w:rPr>
                  <w:t>2</w:t>
                </w:r>
                <w:r>
                  <w:rPr>
                    <w:webHidden/>
                  </w:rPr>
                  <w:fldChar w:fldCharType="end"/>
                </w:r>
              </w:hyperlink>
            </w:p>
            <w:p w:rsidR="007A5CF9" w:rsidRDefault="007A5CF9">
              <w:pPr>
                <w:pStyle w:val="TOC2"/>
                <w:rPr>
                  <w:rFonts w:eastAsiaTheme="minorEastAsia"/>
                </w:rPr>
              </w:pPr>
              <w:hyperlink w:anchor="_Toc385501737" w:history="1">
                <w:r w:rsidRPr="002F3B74">
                  <w:rPr>
                    <w:rStyle w:val="Hyperlink"/>
                  </w:rPr>
                  <w:t>2.3 Goals</w:t>
                </w:r>
                <w:r>
                  <w:rPr>
                    <w:webHidden/>
                  </w:rPr>
                  <w:tab/>
                </w:r>
                <w:r>
                  <w:rPr>
                    <w:webHidden/>
                  </w:rPr>
                  <w:fldChar w:fldCharType="begin"/>
                </w:r>
                <w:r>
                  <w:rPr>
                    <w:webHidden/>
                  </w:rPr>
                  <w:instrText xml:space="preserve"> PAGEREF _Toc385501737 \h </w:instrText>
                </w:r>
                <w:r>
                  <w:rPr>
                    <w:webHidden/>
                  </w:rPr>
                </w:r>
                <w:r>
                  <w:rPr>
                    <w:webHidden/>
                  </w:rPr>
                  <w:fldChar w:fldCharType="separate"/>
                </w:r>
                <w:r>
                  <w:rPr>
                    <w:webHidden/>
                  </w:rPr>
                  <w:t>2</w:t>
                </w:r>
                <w:r>
                  <w:rPr>
                    <w:webHidden/>
                  </w:rPr>
                  <w:fldChar w:fldCharType="end"/>
                </w:r>
              </w:hyperlink>
            </w:p>
            <w:p w:rsidR="007A5CF9" w:rsidRDefault="007A5CF9">
              <w:pPr>
                <w:pStyle w:val="TOC2"/>
                <w:rPr>
                  <w:rFonts w:eastAsiaTheme="minorEastAsia"/>
                </w:rPr>
              </w:pPr>
              <w:hyperlink w:anchor="_Toc385501738" w:history="1">
                <w:r w:rsidRPr="002F3B74">
                  <w:rPr>
                    <w:rStyle w:val="Hyperlink"/>
                  </w:rPr>
                  <w:t>2.4 Objectives:</w:t>
                </w:r>
                <w:r>
                  <w:rPr>
                    <w:webHidden/>
                  </w:rPr>
                  <w:tab/>
                </w:r>
                <w:r>
                  <w:rPr>
                    <w:webHidden/>
                  </w:rPr>
                  <w:fldChar w:fldCharType="begin"/>
                </w:r>
                <w:r>
                  <w:rPr>
                    <w:webHidden/>
                  </w:rPr>
                  <w:instrText xml:space="preserve"> PAGEREF _Toc385501738 \h </w:instrText>
                </w:r>
                <w:r>
                  <w:rPr>
                    <w:webHidden/>
                  </w:rPr>
                </w:r>
                <w:r>
                  <w:rPr>
                    <w:webHidden/>
                  </w:rPr>
                  <w:fldChar w:fldCharType="separate"/>
                </w:r>
                <w:r>
                  <w:rPr>
                    <w:webHidden/>
                  </w:rPr>
                  <w:t>2</w:t>
                </w:r>
                <w:r>
                  <w:rPr>
                    <w:webHidden/>
                  </w:rPr>
                  <w:fldChar w:fldCharType="end"/>
                </w:r>
              </w:hyperlink>
            </w:p>
            <w:p w:rsidR="007A5CF9" w:rsidRDefault="007A5CF9">
              <w:pPr>
                <w:pStyle w:val="TOC2"/>
                <w:rPr>
                  <w:rFonts w:eastAsiaTheme="minorEastAsia"/>
                </w:rPr>
              </w:pPr>
              <w:hyperlink w:anchor="_Toc385501739" w:history="1">
                <w:r w:rsidRPr="002F3B74">
                  <w:rPr>
                    <w:rStyle w:val="Hyperlink"/>
                  </w:rPr>
                  <w:t>2.5 Constraints</w:t>
                </w:r>
                <w:r>
                  <w:rPr>
                    <w:webHidden/>
                  </w:rPr>
                  <w:tab/>
                </w:r>
                <w:r>
                  <w:rPr>
                    <w:webHidden/>
                  </w:rPr>
                  <w:fldChar w:fldCharType="begin"/>
                </w:r>
                <w:r>
                  <w:rPr>
                    <w:webHidden/>
                  </w:rPr>
                  <w:instrText xml:space="preserve"> PAGEREF _Toc385501739 \h </w:instrText>
                </w:r>
                <w:r>
                  <w:rPr>
                    <w:webHidden/>
                  </w:rPr>
                </w:r>
                <w:r>
                  <w:rPr>
                    <w:webHidden/>
                  </w:rPr>
                  <w:fldChar w:fldCharType="separate"/>
                </w:r>
                <w:r>
                  <w:rPr>
                    <w:webHidden/>
                  </w:rPr>
                  <w:t>3</w:t>
                </w:r>
                <w:r>
                  <w:rPr>
                    <w:webHidden/>
                  </w:rPr>
                  <w:fldChar w:fldCharType="end"/>
                </w:r>
              </w:hyperlink>
            </w:p>
            <w:p w:rsidR="007A5CF9" w:rsidRDefault="007A5CF9">
              <w:pPr>
                <w:pStyle w:val="TOC1"/>
                <w:tabs>
                  <w:tab w:val="right" w:leader="dot" w:pos="9350"/>
                </w:tabs>
                <w:rPr>
                  <w:rFonts w:eastAsiaTheme="minorEastAsia"/>
                  <w:noProof/>
                </w:rPr>
              </w:pPr>
              <w:hyperlink w:anchor="_Toc385501740" w:history="1">
                <w:r w:rsidRPr="002F3B74">
                  <w:rPr>
                    <w:rStyle w:val="Hyperlink"/>
                    <w:noProof/>
                  </w:rPr>
                  <w:t>3. Design and Analysis</w:t>
                </w:r>
                <w:r>
                  <w:rPr>
                    <w:noProof/>
                    <w:webHidden/>
                  </w:rPr>
                  <w:tab/>
                </w:r>
                <w:r>
                  <w:rPr>
                    <w:noProof/>
                    <w:webHidden/>
                  </w:rPr>
                  <w:fldChar w:fldCharType="begin"/>
                </w:r>
                <w:r>
                  <w:rPr>
                    <w:noProof/>
                    <w:webHidden/>
                  </w:rPr>
                  <w:instrText xml:space="preserve"> PAGEREF _Toc385501740 \h </w:instrText>
                </w:r>
                <w:r>
                  <w:rPr>
                    <w:noProof/>
                    <w:webHidden/>
                  </w:rPr>
                </w:r>
                <w:r>
                  <w:rPr>
                    <w:noProof/>
                    <w:webHidden/>
                  </w:rPr>
                  <w:fldChar w:fldCharType="separate"/>
                </w:r>
                <w:r>
                  <w:rPr>
                    <w:noProof/>
                    <w:webHidden/>
                  </w:rPr>
                  <w:t>4</w:t>
                </w:r>
                <w:r>
                  <w:rPr>
                    <w:noProof/>
                    <w:webHidden/>
                  </w:rPr>
                  <w:fldChar w:fldCharType="end"/>
                </w:r>
              </w:hyperlink>
            </w:p>
            <w:p w:rsidR="007A5CF9" w:rsidRDefault="007A5CF9">
              <w:pPr>
                <w:pStyle w:val="TOC2"/>
                <w:rPr>
                  <w:rFonts w:eastAsiaTheme="minorEastAsia"/>
                </w:rPr>
              </w:pPr>
              <w:hyperlink w:anchor="_Toc385501741" w:history="1">
                <w:r w:rsidRPr="002F3B74">
                  <w:rPr>
                    <w:rStyle w:val="Hyperlink"/>
                  </w:rPr>
                  <w:t>3.1 Functional Analysis</w:t>
                </w:r>
                <w:r>
                  <w:rPr>
                    <w:webHidden/>
                  </w:rPr>
                  <w:tab/>
                </w:r>
                <w:r>
                  <w:rPr>
                    <w:webHidden/>
                  </w:rPr>
                  <w:fldChar w:fldCharType="begin"/>
                </w:r>
                <w:r>
                  <w:rPr>
                    <w:webHidden/>
                  </w:rPr>
                  <w:instrText xml:space="preserve"> PAGEREF _Toc385501741 \h </w:instrText>
                </w:r>
                <w:r>
                  <w:rPr>
                    <w:webHidden/>
                  </w:rPr>
                </w:r>
                <w:r>
                  <w:rPr>
                    <w:webHidden/>
                  </w:rPr>
                  <w:fldChar w:fldCharType="separate"/>
                </w:r>
                <w:r>
                  <w:rPr>
                    <w:webHidden/>
                  </w:rPr>
                  <w:t>4</w:t>
                </w:r>
                <w:r>
                  <w:rPr>
                    <w:webHidden/>
                  </w:rPr>
                  <w:fldChar w:fldCharType="end"/>
                </w:r>
              </w:hyperlink>
            </w:p>
            <w:p w:rsidR="007A5CF9" w:rsidRDefault="007A5CF9">
              <w:pPr>
                <w:pStyle w:val="TOC2"/>
                <w:rPr>
                  <w:rFonts w:eastAsiaTheme="minorEastAsia"/>
                </w:rPr>
              </w:pPr>
              <w:hyperlink w:anchor="_Toc385501742" w:history="1">
                <w:r w:rsidRPr="002F3B74">
                  <w:rPr>
                    <w:rStyle w:val="Hyperlink"/>
                  </w:rPr>
                  <w:t>3.2 Design Concepts</w:t>
                </w:r>
                <w:r>
                  <w:rPr>
                    <w:webHidden/>
                  </w:rPr>
                  <w:tab/>
                </w:r>
                <w:r>
                  <w:rPr>
                    <w:webHidden/>
                  </w:rPr>
                  <w:fldChar w:fldCharType="begin"/>
                </w:r>
                <w:r>
                  <w:rPr>
                    <w:webHidden/>
                  </w:rPr>
                  <w:instrText xml:space="preserve"> PAGEREF _Toc385501742 \h </w:instrText>
                </w:r>
                <w:r>
                  <w:rPr>
                    <w:webHidden/>
                  </w:rPr>
                </w:r>
                <w:r>
                  <w:rPr>
                    <w:webHidden/>
                  </w:rPr>
                  <w:fldChar w:fldCharType="separate"/>
                </w:r>
                <w:r>
                  <w:rPr>
                    <w:webHidden/>
                  </w:rPr>
                  <w:t>4</w:t>
                </w:r>
                <w:r>
                  <w:rPr>
                    <w:webHidden/>
                  </w:rPr>
                  <w:fldChar w:fldCharType="end"/>
                </w:r>
              </w:hyperlink>
            </w:p>
            <w:p w:rsidR="007A5CF9" w:rsidRDefault="007A5CF9">
              <w:pPr>
                <w:pStyle w:val="TOC2"/>
                <w:rPr>
                  <w:rFonts w:eastAsiaTheme="minorEastAsia"/>
                </w:rPr>
              </w:pPr>
              <w:hyperlink w:anchor="_Toc385501743" w:history="1">
                <w:r w:rsidRPr="002F3B74">
                  <w:rPr>
                    <w:rStyle w:val="Hyperlink"/>
                  </w:rPr>
                  <w:t>3.3 Evaluation of Design</w:t>
                </w:r>
                <w:r>
                  <w:rPr>
                    <w:webHidden/>
                  </w:rPr>
                  <w:tab/>
                </w:r>
                <w:r>
                  <w:rPr>
                    <w:webHidden/>
                  </w:rPr>
                  <w:fldChar w:fldCharType="begin"/>
                </w:r>
                <w:r>
                  <w:rPr>
                    <w:webHidden/>
                  </w:rPr>
                  <w:instrText xml:space="preserve"> PAGEREF _Toc385501743 \h </w:instrText>
                </w:r>
                <w:r>
                  <w:rPr>
                    <w:webHidden/>
                  </w:rPr>
                </w:r>
                <w:r>
                  <w:rPr>
                    <w:webHidden/>
                  </w:rPr>
                  <w:fldChar w:fldCharType="separate"/>
                </w:r>
                <w:r>
                  <w:rPr>
                    <w:webHidden/>
                  </w:rPr>
                  <w:t>5</w:t>
                </w:r>
                <w:r>
                  <w:rPr>
                    <w:webHidden/>
                  </w:rPr>
                  <w:fldChar w:fldCharType="end"/>
                </w:r>
              </w:hyperlink>
            </w:p>
            <w:p w:rsidR="007A5CF9" w:rsidRDefault="007A5CF9">
              <w:pPr>
                <w:pStyle w:val="TOC2"/>
                <w:rPr>
                  <w:rFonts w:eastAsiaTheme="minorEastAsia"/>
                </w:rPr>
              </w:pPr>
              <w:hyperlink w:anchor="_Toc385501744" w:history="1">
                <w:r w:rsidRPr="002F3B74">
                  <w:rPr>
                    <w:rStyle w:val="Hyperlink"/>
                  </w:rPr>
                  <w:t>3.3.1 Finite Element Analysis</w:t>
                </w:r>
                <w:r>
                  <w:rPr>
                    <w:webHidden/>
                  </w:rPr>
                  <w:tab/>
                </w:r>
                <w:r>
                  <w:rPr>
                    <w:webHidden/>
                  </w:rPr>
                  <w:fldChar w:fldCharType="begin"/>
                </w:r>
                <w:r>
                  <w:rPr>
                    <w:webHidden/>
                  </w:rPr>
                  <w:instrText xml:space="preserve"> PAGEREF _Toc385501744 \h </w:instrText>
                </w:r>
                <w:r>
                  <w:rPr>
                    <w:webHidden/>
                  </w:rPr>
                </w:r>
                <w:r>
                  <w:rPr>
                    <w:webHidden/>
                  </w:rPr>
                  <w:fldChar w:fldCharType="separate"/>
                </w:r>
                <w:r>
                  <w:rPr>
                    <w:webHidden/>
                  </w:rPr>
                  <w:t>5</w:t>
                </w:r>
                <w:r>
                  <w:rPr>
                    <w:webHidden/>
                  </w:rPr>
                  <w:fldChar w:fldCharType="end"/>
                </w:r>
              </w:hyperlink>
            </w:p>
            <w:p w:rsidR="007A5CF9" w:rsidRDefault="007A5CF9">
              <w:pPr>
                <w:pStyle w:val="TOC2"/>
                <w:rPr>
                  <w:rFonts w:eastAsiaTheme="minorEastAsia"/>
                </w:rPr>
              </w:pPr>
              <w:hyperlink w:anchor="_Toc385501745" w:history="1">
                <w:r w:rsidRPr="002F3B74">
                  <w:rPr>
                    <w:rStyle w:val="Hyperlink"/>
                  </w:rPr>
                  <w:t>3.3.1 Finite Element Analysis: Results</w:t>
                </w:r>
                <w:r>
                  <w:rPr>
                    <w:webHidden/>
                  </w:rPr>
                  <w:tab/>
                </w:r>
                <w:r>
                  <w:rPr>
                    <w:webHidden/>
                  </w:rPr>
                  <w:fldChar w:fldCharType="begin"/>
                </w:r>
                <w:r>
                  <w:rPr>
                    <w:webHidden/>
                  </w:rPr>
                  <w:instrText xml:space="preserve"> PAGEREF _Toc385501745 \h </w:instrText>
                </w:r>
                <w:r>
                  <w:rPr>
                    <w:webHidden/>
                  </w:rPr>
                </w:r>
                <w:r>
                  <w:rPr>
                    <w:webHidden/>
                  </w:rPr>
                  <w:fldChar w:fldCharType="separate"/>
                </w:r>
                <w:r>
                  <w:rPr>
                    <w:webHidden/>
                  </w:rPr>
                  <w:t>6</w:t>
                </w:r>
                <w:r>
                  <w:rPr>
                    <w:webHidden/>
                  </w:rPr>
                  <w:fldChar w:fldCharType="end"/>
                </w:r>
              </w:hyperlink>
            </w:p>
            <w:p w:rsidR="007A5CF9" w:rsidRDefault="007A5CF9">
              <w:pPr>
                <w:pStyle w:val="TOC1"/>
                <w:tabs>
                  <w:tab w:val="right" w:leader="dot" w:pos="9350"/>
                </w:tabs>
                <w:rPr>
                  <w:rFonts w:eastAsiaTheme="minorEastAsia"/>
                  <w:noProof/>
                </w:rPr>
              </w:pPr>
              <w:hyperlink w:anchor="_Toc385501746" w:history="1">
                <w:r w:rsidRPr="002F3B74">
                  <w:rPr>
                    <w:rStyle w:val="Hyperlink"/>
                    <w:noProof/>
                  </w:rPr>
                  <w:t>5. Prototype Details</w:t>
                </w:r>
                <w:r>
                  <w:rPr>
                    <w:noProof/>
                    <w:webHidden/>
                  </w:rPr>
                  <w:tab/>
                </w:r>
                <w:r>
                  <w:rPr>
                    <w:noProof/>
                    <w:webHidden/>
                  </w:rPr>
                  <w:fldChar w:fldCharType="begin"/>
                </w:r>
                <w:r>
                  <w:rPr>
                    <w:noProof/>
                    <w:webHidden/>
                  </w:rPr>
                  <w:instrText xml:space="preserve"> PAGEREF _Toc385501746 \h </w:instrText>
                </w:r>
                <w:r>
                  <w:rPr>
                    <w:noProof/>
                    <w:webHidden/>
                  </w:rPr>
                </w:r>
                <w:r>
                  <w:rPr>
                    <w:noProof/>
                    <w:webHidden/>
                  </w:rPr>
                  <w:fldChar w:fldCharType="separate"/>
                </w:r>
                <w:r>
                  <w:rPr>
                    <w:noProof/>
                    <w:webHidden/>
                  </w:rPr>
                  <w:t>9</w:t>
                </w:r>
                <w:r>
                  <w:rPr>
                    <w:noProof/>
                    <w:webHidden/>
                  </w:rPr>
                  <w:fldChar w:fldCharType="end"/>
                </w:r>
              </w:hyperlink>
            </w:p>
            <w:p w:rsidR="007A5CF9" w:rsidRDefault="007A5CF9">
              <w:pPr>
                <w:pStyle w:val="TOC1"/>
                <w:tabs>
                  <w:tab w:val="right" w:leader="dot" w:pos="9350"/>
                </w:tabs>
                <w:rPr>
                  <w:rFonts w:eastAsiaTheme="minorEastAsia"/>
                  <w:noProof/>
                </w:rPr>
              </w:pPr>
              <w:hyperlink w:anchor="_Toc385501747" w:history="1">
                <w:r>
                  <w:rPr>
                    <w:noProof/>
                    <w:webHidden/>
                  </w:rPr>
                  <w:tab/>
                </w:r>
                <w:r>
                  <w:rPr>
                    <w:noProof/>
                    <w:webHidden/>
                  </w:rPr>
                  <w:fldChar w:fldCharType="begin"/>
                </w:r>
                <w:r>
                  <w:rPr>
                    <w:noProof/>
                    <w:webHidden/>
                  </w:rPr>
                  <w:instrText xml:space="preserve"> PAGEREF _Toc385501747 \h </w:instrText>
                </w:r>
                <w:r>
                  <w:rPr>
                    <w:noProof/>
                    <w:webHidden/>
                  </w:rPr>
                </w:r>
                <w:r>
                  <w:rPr>
                    <w:noProof/>
                    <w:webHidden/>
                  </w:rPr>
                  <w:fldChar w:fldCharType="separate"/>
                </w:r>
                <w:r>
                  <w:rPr>
                    <w:noProof/>
                    <w:webHidden/>
                  </w:rPr>
                  <w:t>10</w:t>
                </w:r>
                <w:r>
                  <w:rPr>
                    <w:noProof/>
                    <w:webHidden/>
                  </w:rPr>
                  <w:fldChar w:fldCharType="end"/>
                </w:r>
              </w:hyperlink>
            </w:p>
            <w:p w:rsidR="007A5CF9" w:rsidRDefault="007A5CF9">
              <w:pPr>
                <w:pStyle w:val="TOC1"/>
                <w:tabs>
                  <w:tab w:val="right" w:leader="dot" w:pos="9350"/>
                </w:tabs>
                <w:rPr>
                  <w:rFonts w:eastAsiaTheme="minorEastAsia"/>
                  <w:noProof/>
                </w:rPr>
              </w:pPr>
              <w:hyperlink w:anchor="_Toc385501748" w:history="1">
                <w:r w:rsidRPr="002F3B74">
                  <w:rPr>
                    <w:rStyle w:val="Hyperlink"/>
                    <w:noProof/>
                  </w:rPr>
                  <w:t>6. Design for manufacturing, reliability, and cost</w:t>
                </w:r>
                <w:r>
                  <w:rPr>
                    <w:noProof/>
                    <w:webHidden/>
                  </w:rPr>
                  <w:tab/>
                </w:r>
                <w:r>
                  <w:rPr>
                    <w:noProof/>
                    <w:webHidden/>
                  </w:rPr>
                  <w:fldChar w:fldCharType="begin"/>
                </w:r>
                <w:r>
                  <w:rPr>
                    <w:noProof/>
                    <w:webHidden/>
                  </w:rPr>
                  <w:instrText xml:space="preserve"> PAGEREF _Toc385501748 \h </w:instrText>
                </w:r>
                <w:r>
                  <w:rPr>
                    <w:noProof/>
                    <w:webHidden/>
                  </w:rPr>
                </w:r>
                <w:r>
                  <w:rPr>
                    <w:noProof/>
                    <w:webHidden/>
                  </w:rPr>
                  <w:fldChar w:fldCharType="separate"/>
                </w:r>
                <w:r>
                  <w:rPr>
                    <w:noProof/>
                    <w:webHidden/>
                  </w:rPr>
                  <w:t>10</w:t>
                </w:r>
                <w:r>
                  <w:rPr>
                    <w:noProof/>
                    <w:webHidden/>
                  </w:rPr>
                  <w:fldChar w:fldCharType="end"/>
                </w:r>
              </w:hyperlink>
            </w:p>
            <w:p w:rsidR="007A5CF9" w:rsidRDefault="007A5CF9">
              <w:pPr>
                <w:pStyle w:val="TOC2"/>
                <w:rPr>
                  <w:rFonts w:eastAsiaTheme="minorEastAsia"/>
                </w:rPr>
              </w:pPr>
              <w:hyperlink w:anchor="_Toc385501749" w:history="1">
                <w:r w:rsidRPr="002F3B74">
                  <w:rPr>
                    <w:rStyle w:val="Hyperlink"/>
                  </w:rPr>
                  <w:t>6.1. Design for manufacturing</w:t>
                </w:r>
                <w:r>
                  <w:rPr>
                    <w:webHidden/>
                  </w:rPr>
                  <w:tab/>
                </w:r>
                <w:r>
                  <w:rPr>
                    <w:webHidden/>
                  </w:rPr>
                  <w:fldChar w:fldCharType="begin"/>
                </w:r>
                <w:r>
                  <w:rPr>
                    <w:webHidden/>
                  </w:rPr>
                  <w:instrText xml:space="preserve"> PAGEREF _Toc385501749 \h </w:instrText>
                </w:r>
                <w:r>
                  <w:rPr>
                    <w:webHidden/>
                  </w:rPr>
                </w:r>
                <w:r>
                  <w:rPr>
                    <w:webHidden/>
                  </w:rPr>
                  <w:fldChar w:fldCharType="separate"/>
                </w:r>
                <w:r>
                  <w:rPr>
                    <w:webHidden/>
                  </w:rPr>
                  <w:t>10</w:t>
                </w:r>
                <w:r>
                  <w:rPr>
                    <w:webHidden/>
                  </w:rPr>
                  <w:fldChar w:fldCharType="end"/>
                </w:r>
              </w:hyperlink>
            </w:p>
            <w:p w:rsidR="007A5CF9" w:rsidRDefault="007A5CF9">
              <w:pPr>
                <w:pStyle w:val="TOC2"/>
                <w:rPr>
                  <w:rFonts w:eastAsiaTheme="minorEastAsia"/>
                </w:rPr>
              </w:pPr>
              <w:hyperlink w:anchor="_Toc385501750" w:history="1">
                <w:r w:rsidRPr="002F3B74">
                  <w:rPr>
                    <w:rStyle w:val="Hyperlink"/>
                  </w:rPr>
                  <w:t>6.2. Design for reliability</w:t>
                </w:r>
                <w:r>
                  <w:rPr>
                    <w:webHidden/>
                  </w:rPr>
                  <w:tab/>
                </w:r>
                <w:r>
                  <w:rPr>
                    <w:webHidden/>
                  </w:rPr>
                  <w:fldChar w:fldCharType="begin"/>
                </w:r>
                <w:r>
                  <w:rPr>
                    <w:webHidden/>
                  </w:rPr>
                  <w:instrText xml:space="preserve"> PAGEREF _Toc385501750 \h </w:instrText>
                </w:r>
                <w:r>
                  <w:rPr>
                    <w:webHidden/>
                  </w:rPr>
                </w:r>
                <w:r>
                  <w:rPr>
                    <w:webHidden/>
                  </w:rPr>
                  <w:fldChar w:fldCharType="separate"/>
                </w:r>
                <w:r>
                  <w:rPr>
                    <w:webHidden/>
                  </w:rPr>
                  <w:t>11</w:t>
                </w:r>
                <w:r>
                  <w:rPr>
                    <w:webHidden/>
                  </w:rPr>
                  <w:fldChar w:fldCharType="end"/>
                </w:r>
              </w:hyperlink>
            </w:p>
            <w:p w:rsidR="007A5CF9" w:rsidRDefault="007A5CF9">
              <w:pPr>
                <w:pStyle w:val="TOC2"/>
                <w:rPr>
                  <w:rFonts w:eastAsiaTheme="minorEastAsia"/>
                </w:rPr>
              </w:pPr>
              <w:hyperlink w:anchor="_Toc385501751" w:history="1">
                <w:r w:rsidRPr="002F3B74">
                  <w:rPr>
                    <w:rStyle w:val="Hyperlink"/>
                  </w:rPr>
                  <w:t>6.3 Design for cost</w:t>
                </w:r>
                <w:r>
                  <w:rPr>
                    <w:webHidden/>
                  </w:rPr>
                  <w:tab/>
                </w:r>
                <w:r>
                  <w:rPr>
                    <w:webHidden/>
                  </w:rPr>
                  <w:fldChar w:fldCharType="begin"/>
                </w:r>
                <w:r>
                  <w:rPr>
                    <w:webHidden/>
                  </w:rPr>
                  <w:instrText xml:space="preserve"> PAGEREF _Toc385501751 \h </w:instrText>
                </w:r>
                <w:r>
                  <w:rPr>
                    <w:webHidden/>
                  </w:rPr>
                </w:r>
                <w:r>
                  <w:rPr>
                    <w:webHidden/>
                  </w:rPr>
                  <w:fldChar w:fldCharType="separate"/>
                </w:r>
                <w:r>
                  <w:rPr>
                    <w:webHidden/>
                  </w:rPr>
                  <w:t>12</w:t>
                </w:r>
                <w:r>
                  <w:rPr>
                    <w:webHidden/>
                  </w:rPr>
                  <w:fldChar w:fldCharType="end"/>
                </w:r>
              </w:hyperlink>
            </w:p>
            <w:p w:rsidR="007A5CF9" w:rsidRDefault="007A5CF9">
              <w:pPr>
                <w:pStyle w:val="TOC1"/>
                <w:tabs>
                  <w:tab w:val="right" w:leader="dot" w:pos="9350"/>
                </w:tabs>
                <w:rPr>
                  <w:rFonts w:eastAsiaTheme="minorEastAsia"/>
                  <w:noProof/>
                </w:rPr>
              </w:pPr>
              <w:hyperlink w:anchor="_Toc385501752" w:history="1">
                <w:r w:rsidRPr="002F3B74">
                  <w:rPr>
                    <w:rStyle w:val="Hyperlink"/>
                    <w:noProof/>
                  </w:rPr>
                  <w:t>7. Considerations for environment, safety, and ethics</w:t>
                </w:r>
                <w:r>
                  <w:rPr>
                    <w:noProof/>
                    <w:webHidden/>
                  </w:rPr>
                  <w:tab/>
                </w:r>
                <w:r>
                  <w:rPr>
                    <w:noProof/>
                    <w:webHidden/>
                  </w:rPr>
                  <w:fldChar w:fldCharType="begin"/>
                </w:r>
                <w:r>
                  <w:rPr>
                    <w:noProof/>
                    <w:webHidden/>
                  </w:rPr>
                  <w:instrText xml:space="preserve"> PAGEREF _Toc385501752 \h </w:instrText>
                </w:r>
                <w:r>
                  <w:rPr>
                    <w:noProof/>
                    <w:webHidden/>
                  </w:rPr>
                </w:r>
                <w:r>
                  <w:rPr>
                    <w:noProof/>
                    <w:webHidden/>
                  </w:rPr>
                  <w:fldChar w:fldCharType="separate"/>
                </w:r>
                <w:r>
                  <w:rPr>
                    <w:noProof/>
                    <w:webHidden/>
                  </w:rPr>
                  <w:t>13</w:t>
                </w:r>
                <w:r>
                  <w:rPr>
                    <w:noProof/>
                    <w:webHidden/>
                  </w:rPr>
                  <w:fldChar w:fldCharType="end"/>
                </w:r>
              </w:hyperlink>
            </w:p>
            <w:p w:rsidR="007A5CF9" w:rsidRDefault="007A5CF9">
              <w:pPr>
                <w:pStyle w:val="TOC1"/>
                <w:tabs>
                  <w:tab w:val="right" w:leader="dot" w:pos="9350"/>
                </w:tabs>
                <w:rPr>
                  <w:rFonts w:eastAsiaTheme="minorEastAsia"/>
                  <w:noProof/>
                </w:rPr>
              </w:pPr>
              <w:hyperlink w:anchor="_Toc385501753" w:history="1">
                <w:r w:rsidRPr="002F3B74">
                  <w:rPr>
                    <w:rStyle w:val="Hyperlink"/>
                    <w:noProof/>
                  </w:rPr>
                  <w:t>8. Communications</w:t>
                </w:r>
                <w:r>
                  <w:rPr>
                    <w:noProof/>
                    <w:webHidden/>
                  </w:rPr>
                  <w:tab/>
                </w:r>
                <w:r>
                  <w:rPr>
                    <w:noProof/>
                    <w:webHidden/>
                  </w:rPr>
                  <w:fldChar w:fldCharType="begin"/>
                </w:r>
                <w:r>
                  <w:rPr>
                    <w:noProof/>
                    <w:webHidden/>
                  </w:rPr>
                  <w:instrText xml:space="preserve"> PAGEREF _Toc385501753 \h </w:instrText>
                </w:r>
                <w:r>
                  <w:rPr>
                    <w:noProof/>
                    <w:webHidden/>
                  </w:rPr>
                </w:r>
                <w:r>
                  <w:rPr>
                    <w:noProof/>
                    <w:webHidden/>
                  </w:rPr>
                  <w:fldChar w:fldCharType="separate"/>
                </w:r>
                <w:r>
                  <w:rPr>
                    <w:noProof/>
                    <w:webHidden/>
                  </w:rPr>
                  <w:t>13</w:t>
                </w:r>
                <w:r>
                  <w:rPr>
                    <w:noProof/>
                    <w:webHidden/>
                  </w:rPr>
                  <w:fldChar w:fldCharType="end"/>
                </w:r>
              </w:hyperlink>
            </w:p>
            <w:p w:rsidR="007A5CF9" w:rsidRDefault="007A5CF9">
              <w:pPr>
                <w:pStyle w:val="TOC1"/>
                <w:tabs>
                  <w:tab w:val="right" w:leader="dot" w:pos="9350"/>
                </w:tabs>
                <w:rPr>
                  <w:rFonts w:eastAsiaTheme="minorEastAsia"/>
                  <w:noProof/>
                </w:rPr>
              </w:pPr>
              <w:hyperlink w:anchor="_Toc385501754" w:history="1">
                <w:r w:rsidRPr="002F3B74">
                  <w:rPr>
                    <w:rStyle w:val="Hyperlink"/>
                    <w:noProof/>
                  </w:rPr>
                  <w:t>9. Conclusions</w:t>
                </w:r>
                <w:r>
                  <w:rPr>
                    <w:noProof/>
                    <w:webHidden/>
                  </w:rPr>
                  <w:tab/>
                </w:r>
                <w:r>
                  <w:rPr>
                    <w:noProof/>
                    <w:webHidden/>
                  </w:rPr>
                  <w:fldChar w:fldCharType="begin"/>
                </w:r>
                <w:r>
                  <w:rPr>
                    <w:noProof/>
                    <w:webHidden/>
                  </w:rPr>
                  <w:instrText xml:space="preserve"> PAGEREF _Toc385501754 \h </w:instrText>
                </w:r>
                <w:r>
                  <w:rPr>
                    <w:noProof/>
                    <w:webHidden/>
                  </w:rPr>
                </w:r>
                <w:r>
                  <w:rPr>
                    <w:noProof/>
                    <w:webHidden/>
                  </w:rPr>
                  <w:fldChar w:fldCharType="separate"/>
                </w:r>
                <w:r>
                  <w:rPr>
                    <w:noProof/>
                    <w:webHidden/>
                  </w:rPr>
                  <w:t>13</w:t>
                </w:r>
                <w:r>
                  <w:rPr>
                    <w:noProof/>
                    <w:webHidden/>
                  </w:rPr>
                  <w:fldChar w:fldCharType="end"/>
                </w:r>
              </w:hyperlink>
            </w:p>
            <w:p w:rsidR="007A5CF9" w:rsidRDefault="007A5CF9">
              <w:pPr>
                <w:pStyle w:val="TOC1"/>
                <w:tabs>
                  <w:tab w:val="right" w:leader="dot" w:pos="9350"/>
                </w:tabs>
                <w:rPr>
                  <w:rFonts w:eastAsiaTheme="minorEastAsia"/>
                  <w:noProof/>
                </w:rPr>
              </w:pPr>
              <w:hyperlink w:anchor="_Toc385501755" w:history="1">
                <w:r w:rsidRPr="002F3B74">
                  <w:rPr>
                    <w:rStyle w:val="Hyperlink"/>
                    <w:noProof/>
                  </w:rPr>
                  <w:t>10. Recommendations for future work</w:t>
                </w:r>
                <w:r>
                  <w:rPr>
                    <w:noProof/>
                    <w:webHidden/>
                  </w:rPr>
                  <w:tab/>
                </w:r>
                <w:r>
                  <w:rPr>
                    <w:noProof/>
                    <w:webHidden/>
                  </w:rPr>
                  <w:fldChar w:fldCharType="begin"/>
                </w:r>
                <w:r>
                  <w:rPr>
                    <w:noProof/>
                    <w:webHidden/>
                  </w:rPr>
                  <w:instrText xml:space="preserve"> PAGEREF _Toc385501755 \h </w:instrText>
                </w:r>
                <w:r>
                  <w:rPr>
                    <w:noProof/>
                    <w:webHidden/>
                  </w:rPr>
                </w:r>
                <w:r>
                  <w:rPr>
                    <w:noProof/>
                    <w:webHidden/>
                  </w:rPr>
                  <w:fldChar w:fldCharType="separate"/>
                </w:r>
                <w:r>
                  <w:rPr>
                    <w:noProof/>
                    <w:webHidden/>
                  </w:rPr>
                  <w:t>14</w:t>
                </w:r>
                <w:r>
                  <w:rPr>
                    <w:noProof/>
                    <w:webHidden/>
                  </w:rPr>
                  <w:fldChar w:fldCharType="end"/>
                </w:r>
              </w:hyperlink>
            </w:p>
            <w:p w:rsidR="007A5CF9" w:rsidRDefault="007A5CF9">
              <w:pPr>
                <w:pStyle w:val="TOC1"/>
                <w:tabs>
                  <w:tab w:val="right" w:leader="dot" w:pos="9350"/>
                </w:tabs>
                <w:rPr>
                  <w:rFonts w:eastAsiaTheme="minorEastAsia"/>
                  <w:noProof/>
                </w:rPr>
              </w:pPr>
              <w:hyperlink w:anchor="_Toc385501756" w:history="1">
                <w:r w:rsidRPr="002F3B74">
                  <w:rPr>
                    <w:rStyle w:val="Hyperlink"/>
                    <w:noProof/>
                  </w:rPr>
                  <w:t>11. Gantt chart, resources, and budget</w:t>
                </w:r>
                <w:r>
                  <w:rPr>
                    <w:noProof/>
                    <w:webHidden/>
                  </w:rPr>
                  <w:tab/>
                </w:r>
                <w:r>
                  <w:rPr>
                    <w:noProof/>
                    <w:webHidden/>
                  </w:rPr>
                  <w:fldChar w:fldCharType="begin"/>
                </w:r>
                <w:r>
                  <w:rPr>
                    <w:noProof/>
                    <w:webHidden/>
                  </w:rPr>
                  <w:instrText xml:space="preserve"> PAGEREF _Toc385501756 \h </w:instrText>
                </w:r>
                <w:r>
                  <w:rPr>
                    <w:noProof/>
                    <w:webHidden/>
                  </w:rPr>
                </w:r>
                <w:r>
                  <w:rPr>
                    <w:noProof/>
                    <w:webHidden/>
                  </w:rPr>
                  <w:fldChar w:fldCharType="separate"/>
                </w:r>
                <w:r>
                  <w:rPr>
                    <w:noProof/>
                    <w:webHidden/>
                  </w:rPr>
                  <w:t>15</w:t>
                </w:r>
                <w:r>
                  <w:rPr>
                    <w:noProof/>
                    <w:webHidden/>
                  </w:rPr>
                  <w:fldChar w:fldCharType="end"/>
                </w:r>
              </w:hyperlink>
            </w:p>
            <w:p w:rsidR="007A5CF9" w:rsidRDefault="007A5CF9" w:rsidP="007A5CF9">
              <w:pPr>
                <w:pStyle w:val="TOC2"/>
                <w:rPr>
                  <w:rFonts w:eastAsiaTheme="minorEastAsia"/>
                </w:rPr>
              </w:pPr>
              <w:hyperlink w:anchor="_Toc385501757" w:history="1">
                <w:r w:rsidRPr="002F3B74">
                  <w:rPr>
                    <w:rStyle w:val="Hyperlink"/>
                  </w:rPr>
                  <w:t>11.1 Gantt Chart</w:t>
                </w:r>
                <w:r>
                  <w:rPr>
                    <w:webHidden/>
                  </w:rPr>
                  <w:tab/>
                </w:r>
                <w:r>
                  <w:rPr>
                    <w:webHidden/>
                  </w:rPr>
                  <w:fldChar w:fldCharType="begin"/>
                </w:r>
                <w:r>
                  <w:rPr>
                    <w:webHidden/>
                  </w:rPr>
                  <w:instrText xml:space="preserve"> PAGEREF _Toc385501757 \h </w:instrText>
                </w:r>
                <w:r>
                  <w:rPr>
                    <w:webHidden/>
                  </w:rPr>
                </w:r>
                <w:r>
                  <w:rPr>
                    <w:webHidden/>
                  </w:rPr>
                  <w:fldChar w:fldCharType="separate"/>
                </w:r>
                <w:r>
                  <w:rPr>
                    <w:webHidden/>
                  </w:rPr>
                  <w:t>15</w:t>
                </w:r>
                <w:r>
                  <w:rPr>
                    <w:webHidden/>
                  </w:rPr>
                  <w:fldChar w:fldCharType="end"/>
                </w:r>
              </w:hyperlink>
            </w:p>
            <w:p w:rsidR="007A5CF9" w:rsidRDefault="007A5CF9">
              <w:pPr>
                <w:pStyle w:val="TOC2"/>
                <w:rPr>
                  <w:rFonts w:eastAsiaTheme="minorEastAsia"/>
                </w:rPr>
              </w:pPr>
              <w:hyperlink w:anchor="_Toc385501759" w:history="1">
                <w:r w:rsidRPr="002F3B74">
                  <w:rPr>
                    <w:rStyle w:val="Hyperlink"/>
                  </w:rPr>
                  <w:t>11.2 Resources</w:t>
                </w:r>
                <w:r>
                  <w:rPr>
                    <w:webHidden/>
                  </w:rPr>
                  <w:tab/>
                </w:r>
                <w:r>
                  <w:rPr>
                    <w:webHidden/>
                  </w:rPr>
                  <w:fldChar w:fldCharType="begin"/>
                </w:r>
                <w:r>
                  <w:rPr>
                    <w:webHidden/>
                  </w:rPr>
                  <w:instrText xml:space="preserve"> PAGEREF _Toc385501759 \h </w:instrText>
                </w:r>
                <w:r>
                  <w:rPr>
                    <w:webHidden/>
                  </w:rPr>
                </w:r>
                <w:r>
                  <w:rPr>
                    <w:webHidden/>
                  </w:rPr>
                  <w:fldChar w:fldCharType="separate"/>
                </w:r>
                <w:r>
                  <w:rPr>
                    <w:webHidden/>
                  </w:rPr>
                  <w:t>15</w:t>
                </w:r>
                <w:r>
                  <w:rPr>
                    <w:webHidden/>
                  </w:rPr>
                  <w:fldChar w:fldCharType="end"/>
                </w:r>
              </w:hyperlink>
            </w:p>
            <w:p w:rsidR="007A5CF9" w:rsidRDefault="007A5CF9">
              <w:pPr>
                <w:pStyle w:val="TOC2"/>
                <w:rPr>
                  <w:rFonts w:eastAsiaTheme="minorEastAsia"/>
                </w:rPr>
              </w:pPr>
              <w:hyperlink w:anchor="_Toc385501760" w:history="1">
                <w:r w:rsidRPr="002F3B74">
                  <w:rPr>
                    <w:rStyle w:val="Hyperlink"/>
                  </w:rPr>
                  <w:t>11.3 Budget</w:t>
                </w:r>
                <w:r>
                  <w:rPr>
                    <w:webHidden/>
                  </w:rPr>
                  <w:tab/>
                </w:r>
                <w:r>
                  <w:rPr>
                    <w:webHidden/>
                  </w:rPr>
                  <w:fldChar w:fldCharType="begin"/>
                </w:r>
                <w:r>
                  <w:rPr>
                    <w:webHidden/>
                  </w:rPr>
                  <w:instrText xml:space="preserve"> PAGEREF _Toc385501760 \h </w:instrText>
                </w:r>
                <w:r>
                  <w:rPr>
                    <w:webHidden/>
                  </w:rPr>
                </w:r>
                <w:r>
                  <w:rPr>
                    <w:webHidden/>
                  </w:rPr>
                  <w:fldChar w:fldCharType="separate"/>
                </w:r>
                <w:r>
                  <w:rPr>
                    <w:webHidden/>
                  </w:rPr>
                  <w:t>17</w:t>
                </w:r>
                <w:r>
                  <w:rPr>
                    <w:webHidden/>
                  </w:rPr>
                  <w:fldChar w:fldCharType="end"/>
                </w:r>
              </w:hyperlink>
            </w:p>
            <w:p w:rsidR="007A5CF9" w:rsidRDefault="007A5CF9">
              <w:pPr>
                <w:pStyle w:val="TOC1"/>
                <w:tabs>
                  <w:tab w:val="right" w:leader="dot" w:pos="9350"/>
                </w:tabs>
                <w:rPr>
                  <w:rFonts w:eastAsiaTheme="minorEastAsia"/>
                  <w:noProof/>
                </w:rPr>
              </w:pPr>
              <w:hyperlink w:anchor="_Toc385501761" w:history="1">
                <w:r w:rsidRPr="002F3B74">
                  <w:rPr>
                    <w:rStyle w:val="Hyperlink"/>
                    <w:noProof/>
                  </w:rPr>
                  <w:t>12. References</w:t>
                </w:r>
                <w:r>
                  <w:rPr>
                    <w:noProof/>
                    <w:webHidden/>
                  </w:rPr>
                  <w:tab/>
                </w:r>
                <w:r>
                  <w:rPr>
                    <w:noProof/>
                    <w:webHidden/>
                  </w:rPr>
                  <w:fldChar w:fldCharType="begin"/>
                </w:r>
                <w:r>
                  <w:rPr>
                    <w:noProof/>
                    <w:webHidden/>
                  </w:rPr>
                  <w:instrText xml:space="preserve"> PAGEREF _Toc385501761 \h </w:instrText>
                </w:r>
                <w:r>
                  <w:rPr>
                    <w:noProof/>
                    <w:webHidden/>
                  </w:rPr>
                </w:r>
                <w:r>
                  <w:rPr>
                    <w:noProof/>
                    <w:webHidden/>
                  </w:rPr>
                  <w:fldChar w:fldCharType="separate"/>
                </w:r>
                <w:r>
                  <w:rPr>
                    <w:noProof/>
                    <w:webHidden/>
                  </w:rPr>
                  <w:t>17</w:t>
                </w:r>
                <w:r>
                  <w:rPr>
                    <w:noProof/>
                    <w:webHidden/>
                  </w:rPr>
                  <w:fldChar w:fldCharType="end"/>
                </w:r>
              </w:hyperlink>
            </w:p>
            <w:p w:rsidR="007A5CF9" w:rsidRDefault="007A5CF9">
              <w:pPr>
                <w:pStyle w:val="TOC1"/>
                <w:tabs>
                  <w:tab w:val="right" w:leader="dot" w:pos="9350"/>
                </w:tabs>
                <w:rPr>
                  <w:rFonts w:eastAsiaTheme="minorEastAsia"/>
                  <w:noProof/>
                </w:rPr>
              </w:pPr>
              <w:hyperlink w:anchor="_Toc385501762" w:history="1">
                <w:r w:rsidRPr="002F3B74">
                  <w:rPr>
                    <w:rStyle w:val="Hyperlink"/>
                    <w:noProof/>
                  </w:rPr>
                  <w:t>13. Appendix</w:t>
                </w:r>
                <w:r>
                  <w:rPr>
                    <w:noProof/>
                    <w:webHidden/>
                  </w:rPr>
                  <w:tab/>
                </w:r>
                <w:r>
                  <w:rPr>
                    <w:noProof/>
                    <w:webHidden/>
                  </w:rPr>
                  <w:fldChar w:fldCharType="begin"/>
                </w:r>
                <w:r>
                  <w:rPr>
                    <w:noProof/>
                    <w:webHidden/>
                  </w:rPr>
                  <w:instrText xml:space="preserve"> PAGEREF _Toc385501762 \h </w:instrText>
                </w:r>
                <w:r>
                  <w:rPr>
                    <w:noProof/>
                    <w:webHidden/>
                  </w:rPr>
                </w:r>
                <w:r>
                  <w:rPr>
                    <w:noProof/>
                    <w:webHidden/>
                  </w:rPr>
                  <w:fldChar w:fldCharType="separate"/>
                </w:r>
                <w:r>
                  <w:rPr>
                    <w:noProof/>
                    <w:webHidden/>
                  </w:rPr>
                  <w:t>18</w:t>
                </w:r>
                <w:r>
                  <w:rPr>
                    <w:noProof/>
                    <w:webHidden/>
                  </w:rPr>
                  <w:fldChar w:fldCharType="end"/>
                </w:r>
              </w:hyperlink>
            </w:p>
            <w:p w:rsidR="007A5CF9" w:rsidRDefault="007365B7" w:rsidP="007A5CF9">
              <w:pPr>
                <w:tabs>
                  <w:tab w:val="left" w:pos="3930"/>
                </w:tabs>
                <w:spacing w:after="0" w:line="360" w:lineRule="auto"/>
                <w:rPr>
                  <w:noProof/>
                </w:rPr>
              </w:pPr>
              <w:r>
                <w:rPr>
                  <w:b/>
                  <w:bCs/>
                  <w:noProof/>
                </w:rPr>
                <w:fldChar w:fldCharType="end"/>
              </w:r>
              <w:r w:rsidR="007A5CF9">
                <w:rPr>
                  <w:b/>
                  <w:bCs/>
                  <w:noProof/>
                </w:rPr>
                <w:tab/>
              </w:r>
            </w:p>
          </w:sdtContent>
        </w:sdt>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Pr="007A5CF9" w:rsidRDefault="007A5CF9" w:rsidP="007A5CF9"/>
        <w:p w:rsidR="007A5CF9" w:rsidRDefault="007A5CF9" w:rsidP="007A5CF9"/>
        <w:p w:rsidR="007A5CF9" w:rsidRDefault="007A5CF9" w:rsidP="007A5CF9"/>
        <w:p w:rsidR="007365B7" w:rsidRPr="007A5CF9" w:rsidRDefault="007A5CF9" w:rsidP="007A5CF9">
          <w:pPr>
            <w:tabs>
              <w:tab w:val="center" w:pos="4680"/>
            </w:tabs>
            <w:sectPr w:rsidR="007365B7" w:rsidRPr="007A5CF9" w:rsidSect="00CB7FF0">
              <w:footerReference w:type="default" r:id="rId11"/>
              <w:footerReference w:type="first" r:id="rId12"/>
              <w:pgSz w:w="12240" w:h="15840"/>
              <w:pgMar w:top="1440" w:right="1440" w:bottom="1440" w:left="1440" w:header="720" w:footer="720" w:gutter="0"/>
              <w:pgNumType w:fmt="lowerRoman" w:start="0"/>
              <w:cols w:space="720"/>
              <w:titlePg/>
              <w:docGrid w:linePitch="360"/>
            </w:sectPr>
          </w:pPr>
          <w:r>
            <w:tab/>
          </w:r>
        </w:p>
        <w:p w:rsidR="007A2C21" w:rsidRPr="007A2C21" w:rsidRDefault="007A2C21" w:rsidP="007A2C21">
          <w:pPr>
            <w:pStyle w:val="Heading1"/>
            <w:rPr>
              <w:u w:val="single"/>
            </w:rPr>
          </w:pPr>
          <w:bookmarkStart w:id="0" w:name="_Toc385501731"/>
          <w:r w:rsidRPr="007A2C21">
            <w:rPr>
              <w:u w:val="single"/>
            </w:rPr>
            <w:t>1. Abstract/ Executive Summary</w:t>
          </w:r>
          <w:bookmarkEnd w:id="0"/>
        </w:p>
        <w:p w:rsidR="000C074E" w:rsidRDefault="007A2C21" w:rsidP="006A2F1A">
          <w:pPr>
            <w:ind w:firstLine="720"/>
            <w:rPr>
              <w:rFonts w:eastAsiaTheme="minorEastAsia"/>
            </w:rPr>
          </w:pPr>
          <w:r>
            <w:t>The main go</w:t>
          </w:r>
          <w:r w:rsidR="004164F1">
            <w:t>al of this project was</w:t>
          </w:r>
          <w:r w:rsidR="003A6B08">
            <w:t xml:space="preserve"> to provide</w:t>
          </w:r>
          <w:r>
            <w:t xml:space="preserve"> a cost efficient alternate material to be used on the compressor casing in Cummins B series turbocharger. Currently the company uses cast aluminum 356 to manufacture and produce their </w:t>
          </w:r>
          <w:r w:rsidR="003A6B08">
            <w:t>compressor casings. Research was completed</w:t>
          </w:r>
          <w:r>
            <w:t xml:space="preserve"> on materials, specifically polymers, </w:t>
          </w:r>
          <w:r w:rsidR="00BC09FB">
            <w:t>which could offer long term</w:t>
          </w:r>
          <w:r>
            <w:t xml:space="preserve"> reductions in manufacturing and production costs, but at the same time be reliable and safe to use under the operating conditions in a turbocharger. Operating temperatures and pressures were obtained from the sponsor</w:t>
          </w:r>
          <w:r w:rsidR="00445C3C">
            <w:t>,</w:t>
          </w:r>
          <w:r w:rsidR="00F60F83">
            <w:t xml:space="preserve"> as well </w:t>
          </w:r>
          <w:r w:rsidR="001A2FAC">
            <w:t>as other stresses and forces</w:t>
          </w:r>
          <w:r>
            <w:t xml:space="preserve"> the compressor experiences under operation</w:t>
          </w:r>
          <w:r w:rsidR="00445C3C">
            <w:t>,</w:t>
          </w:r>
          <w:r>
            <w:t xml:space="preserve"> in order to find materials which could operate under these condition</w:t>
          </w:r>
          <w:r w:rsidR="001A2FAC">
            <w:t>s.</w:t>
          </w:r>
          <w:r w:rsidR="00655444">
            <w:t xml:space="preserve"> In addition, the sponsor requested that this material be able to safely operate up to 230</w:t>
          </w:r>
          <m:oMath>
            <m:r>
              <w:rPr>
                <w:rFonts w:ascii="Cambria Math" w:hAnsi="Cambria Math"/>
              </w:rPr>
              <m:t>℃</m:t>
            </m:r>
          </m:oMath>
          <w:r w:rsidR="00655444">
            <w:rPr>
              <w:rFonts w:eastAsiaTheme="minorEastAsia"/>
            </w:rPr>
            <w:t>.</w:t>
          </w:r>
          <w:r w:rsidR="00655444">
            <w:t xml:space="preserve"> T</w:t>
          </w:r>
          <w:r w:rsidR="001A2FAC">
            <w:t>hese materials</w:t>
          </w:r>
          <w:r>
            <w:t xml:space="preserve"> also</w:t>
          </w:r>
          <w:r w:rsidR="001A2FAC">
            <w:t xml:space="preserve"> had to</w:t>
          </w:r>
          <w:r>
            <w:t xml:space="preserve"> possess adequate strengt</w:t>
          </w:r>
          <w:r w:rsidR="003E3DDE">
            <w:t>h and ductility to withstand a burst</w:t>
          </w:r>
          <w:r w:rsidR="004164F1">
            <w:t xml:space="preserve"> event in which the impeller</w:t>
          </w:r>
          <w:r>
            <w:t xml:space="preserve"> blades</w:t>
          </w:r>
          <w:r w:rsidR="003A6B08">
            <w:t xml:space="preserve"> break off from the main shaft</w:t>
          </w:r>
          <w:r w:rsidR="00655444">
            <w:t>, due to high internal stresses,</w:t>
          </w:r>
          <w:r w:rsidR="003A6B08">
            <w:t xml:space="preserve"> and</w:t>
          </w:r>
          <w:r w:rsidR="00445C3C">
            <w:t xml:space="preserve"> impact</w:t>
          </w:r>
          <w:r>
            <w:t xml:space="preserve"> into the casing. Due to all of these considerations the search for adequate mate</w:t>
          </w:r>
          <w:r w:rsidR="00F60F83">
            <w:t>rials was</w:t>
          </w:r>
          <w:r w:rsidR="001A2FAC">
            <w:t xml:space="preserve"> a challenge. The material PEEK, a polyether ether ketone polymer, was originally considered to be the best choice for an alternate material to be used to fabricate the compressor casings. However, theoretical results</w:t>
          </w:r>
          <w:r w:rsidR="00655444">
            <w:t>,</w:t>
          </w:r>
          <w:r w:rsidR="001A2FAC">
            <w:t xml:space="preserve"> obtained from finite element analysis simulating a burst event</w:t>
          </w:r>
          <w:r w:rsidR="00655444">
            <w:t>,</w:t>
          </w:r>
          <w:r w:rsidR="001A2FAC">
            <w:t xml:space="preserve"> showed that PEEK’</w:t>
          </w:r>
          <w:r w:rsidR="00655444">
            <w:t>s glass transition, 162</w:t>
          </w:r>
          <m:oMath>
            <m:r>
              <w:rPr>
                <w:rFonts w:ascii="Cambria Math" w:hAnsi="Cambria Math"/>
              </w:rPr>
              <m:t>℃</m:t>
            </m:r>
          </m:oMath>
          <w:r w:rsidR="00655444">
            <w:rPr>
              <w:rFonts w:eastAsiaTheme="minorEastAsia"/>
            </w:rPr>
            <w:t>, was too low for it to safely contain a burst event at 230</w:t>
          </w:r>
          <m:oMath>
            <m:r>
              <w:rPr>
                <w:rFonts w:ascii="Cambria Math" w:eastAsiaTheme="minorEastAsia" w:hAnsi="Cambria Math"/>
              </w:rPr>
              <m:t>℃</m:t>
            </m:r>
          </m:oMath>
          <w:r w:rsidR="00655444">
            <w:rPr>
              <w:rFonts w:eastAsiaTheme="minorEastAsia"/>
            </w:rPr>
            <w:t>. The mechanical properties of polymer materials, such as PEEK, begin to depreciate after reaching their glass transition temperature, which caused the casing during the analysis to deform significantly. However, another</w:t>
          </w:r>
          <w:r w:rsidR="004164F1">
            <w:rPr>
              <w:rFonts w:eastAsiaTheme="minorEastAsia"/>
            </w:rPr>
            <w:t xml:space="preserve"> polymer</w:t>
          </w:r>
          <w:r w:rsidR="00655444">
            <w:rPr>
              <w:rFonts w:eastAsiaTheme="minorEastAsia"/>
            </w:rPr>
            <w:t xml:space="preserve"> material was researched and analyzed that had a glass transition temperature</w:t>
          </w:r>
          <w:r w:rsidR="004164F1">
            <w:rPr>
              <w:rFonts w:eastAsiaTheme="minorEastAsia"/>
            </w:rPr>
            <w:t xml:space="preserve"> higher than 230</w:t>
          </w:r>
          <m:oMath>
            <m:r>
              <w:rPr>
                <w:rFonts w:ascii="Cambria Math" w:eastAsiaTheme="minorEastAsia" w:hAnsi="Cambria Math"/>
              </w:rPr>
              <m:t>℃</m:t>
            </m:r>
          </m:oMath>
          <w:r w:rsidR="004164F1">
            <w:rPr>
              <w:rFonts w:eastAsiaTheme="minorEastAsia"/>
            </w:rPr>
            <w:t xml:space="preserve">, and possessed mechanical properties very similar to cast aluminum 356. This material was Torlon and the results obtained from the finite element analysis showed that it would contain a burst event without deforming significantly. A cost analysis was also performed on this material to estimate the manufacturing costs based </w:t>
          </w:r>
          <w:r w:rsidR="004057E8">
            <w:rPr>
              <w:rFonts w:eastAsiaTheme="minorEastAsia"/>
            </w:rPr>
            <w:t xml:space="preserve">on an injection molding production method. </w:t>
          </w:r>
          <w:r w:rsidR="00AC1517">
            <w:rPr>
              <w:rFonts w:eastAsiaTheme="minorEastAsia"/>
            </w:rPr>
            <w:t xml:space="preserve"> The cost analysis results showed that Torlon compressor casings would not be cheaper to manufacture than the cast aluminum 356 counterpart. Torlon was found to be a suitable material to replace the cast aluminum casing, but could not provide a financial advantage for Cummins. Future research in this subject should look at more effective near net shape forming processes, which could reduce manufacturing costs with cheaper metal alloys such as aluminum. Based on the senior design team’s research and analysis, polymers and thermoplastic materials, suitable to operate at the necessary conditions, do not offer a financial advantage over the current cast aluminum 356 material.  </w:t>
          </w:r>
          <w:r w:rsidR="004164F1">
            <w:rPr>
              <w:rFonts w:eastAsiaTheme="minorEastAsia"/>
            </w:rPr>
            <w:t xml:space="preserve"> </w:t>
          </w:r>
        </w:p>
        <w:p w:rsidR="00830291" w:rsidRDefault="001A2FAC" w:rsidP="000C074E">
          <w:r>
            <w:t xml:space="preserve"> </w:t>
          </w:r>
        </w:p>
        <w:p w:rsidR="00830291" w:rsidRDefault="00830291" w:rsidP="00830291">
          <w:pPr>
            <w:pStyle w:val="Heading1"/>
            <w:rPr>
              <w:u w:val="single"/>
            </w:rPr>
          </w:pPr>
          <w:bookmarkStart w:id="1" w:name="_Toc385501732"/>
          <w:r>
            <w:rPr>
              <w:u w:val="single"/>
            </w:rPr>
            <w:t>2</w:t>
          </w:r>
          <w:r w:rsidR="007A2C21">
            <w:rPr>
              <w:u w:val="single"/>
            </w:rPr>
            <w:t>.</w:t>
          </w:r>
          <w:r>
            <w:rPr>
              <w:u w:val="single"/>
            </w:rPr>
            <w:t xml:space="preserve"> </w:t>
          </w:r>
          <w:r w:rsidRPr="00830291">
            <w:rPr>
              <w:u w:val="single"/>
            </w:rPr>
            <w:t>Project Overview</w:t>
          </w:r>
          <w:bookmarkEnd w:id="1"/>
        </w:p>
        <w:p w:rsidR="00830291" w:rsidRPr="00830291" w:rsidRDefault="00830291" w:rsidP="00830291">
          <w:pPr>
            <w:pStyle w:val="Heading2"/>
          </w:pPr>
          <w:bookmarkStart w:id="2" w:name="_Toc385501733"/>
          <w:r>
            <w:t>2.1 Customer Requirement</w:t>
          </w:r>
          <w:bookmarkEnd w:id="2"/>
        </w:p>
        <w:p w:rsidR="00141F1A" w:rsidRPr="00141F1A" w:rsidRDefault="008E5F69" w:rsidP="006A2F1A">
          <w:pPr>
            <w:ind w:firstLine="720"/>
          </w:pPr>
          <w:r>
            <w:t>Cummin</w:t>
          </w:r>
          <w:r w:rsidR="00141F1A">
            <w:t>s has presented the team with the c</w:t>
          </w:r>
          <w:r w:rsidR="00547604">
            <w:t>hallenge of finding a cheaper and</w:t>
          </w:r>
          <w:r w:rsidR="00696333">
            <w:t xml:space="preserve"> more</w:t>
          </w:r>
          <w:r w:rsidR="00547604">
            <w:t xml:space="preserve"> cost effective</w:t>
          </w:r>
          <w:r w:rsidR="00141F1A">
            <w:t xml:space="preserve"> material to replace the current aluminum casting solution</w:t>
          </w:r>
          <w:r w:rsidR="00690E65">
            <w:t xml:space="preserve">, which is </w:t>
          </w:r>
          <w:r w:rsidR="00141F1A">
            <w:t xml:space="preserve">used to fabricate </w:t>
          </w:r>
          <w:r w:rsidR="00547604">
            <w:t>compressor casings</w:t>
          </w:r>
          <w:r w:rsidR="00690E65">
            <w:t xml:space="preserve"> </w:t>
          </w:r>
          <w:r w:rsidR="00547604">
            <w:t>in their</w:t>
          </w:r>
          <w:r w:rsidR="00696333">
            <w:t xml:space="preserve"> B series</w:t>
          </w:r>
          <w:r w:rsidR="00547604">
            <w:t xml:space="preserve"> turbochargers.</w:t>
          </w:r>
        </w:p>
        <w:p w:rsidR="00700594" w:rsidRPr="00837E7A" w:rsidRDefault="00700594" w:rsidP="00830291">
          <w:pPr>
            <w:pStyle w:val="Heading2"/>
            <w:rPr>
              <w:u w:val="single"/>
            </w:rPr>
          </w:pPr>
          <w:bookmarkStart w:id="3" w:name="_Toc385501734"/>
          <w:r w:rsidRPr="00837E7A">
            <w:rPr>
              <w:u w:val="single"/>
            </w:rPr>
            <w:lastRenderedPageBreak/>
            <w:t>2</w:t>
          </w:r>
          <w:r w:rsidR="00830291" w:rsidRPr="00837E7A">
            <w:rPr>
              <w:u w:val="single"/>
            </w:rPr>
            <w:t>.2.</w:t>
          </w:r>
          <w:r w:rsidRPr="00837E7A">
            <w:rPr>
              <w:u w:val="single"/>
            </w:rPr>
            <w:t xml:space="preserve"> </w:t>
          </w:r>
          <w:r w:rsidR="00BB6812" w:rsidRPr="00837E7A">
            <w:rPr>
              <w:u w:val="single"/>
            </w:rPr>
            <w:t>Project Scope</w:t>
          </w:r>
          <w:bookmarkEnd w:id="3"/>
        </w:p>
        <w:p w:rsidR="00141F1A" w:rsidRDefault="00830291" w:rsidP="00842CCC">
          <w:pPr>
            <w:pStyle w:val="Heading2"/>
          </w:pPr>
          <w:bookmarkStart w:id="4" w:name="_Toc385501735"/>
          <w:r>
            <w:t>2.2.1</w:t>
          </w:r>
          <w:r w:rsidR="00141F1A">
            <w:t xml:space="preserve"> </w:t>
          </w:r>
          <w:r w:rsidR="00547604">
            <w:t>Problem Statement</w:t>
          </w:r>
          <w:r w:rsidR="00344B3D">
            <w:t>:</w:t>
          </w:r>
          <w:bookmarkEnd w:id="4"/>
        </w:p>
        <w:p w:rsidR="00547604" w:rsidRPr="00547604" w:rsidRDefault="00424A1E" w:rsidP="006A2F1A">
          <w:pPr>
            <w:ind w:firstLine="720"/>
          </w:pPr>
          <w:r>
            <w:t>The project sponsor has conveyed the</w:t>
          </w:r>
          <w:r w:rsidR="00696333">
            <w:t xml:space="preserve"> potential</w:t>
          </w:r>
          <w:r>
            <w:t xml:space="preserve"> benefits</w:t>
          </w:r>
          <w:r w:rsidR="00696333">
            <w:t xml:space="preserve"> </w:t>
          </w:r>
          <w:r>
            <w:t>for Cummins</w:t>
          </w:r>
          <w:r w:rsidR="00CB7A7D">
            <w:t xml:space="preserve"> in selecting a cheaper and</w:t>
          </w:r>
          <w:r>
            <w:t xml:space="preserve"> cost effective material to use in fabricating their compressor casing.</w:t>
          </w:r>
          <w:r w:rsidR="0075760C">
            <w:t xml:space="preserve"> However, this alternate material must</w:t>
          </w:r>
          <w:r w:rsidR="00CB7A7D">
            <w:t xml:space="preserve"> also</w:t>
          </w:r>
          <w:r w:rsidR="0075760C">
            <w:t xml:space="preserve"> satisfy the current benchmarks and design parameters currently in place</w:t>
          </w:r>
          <w:r w:rsidR="00054FFD">
            <w:t xml:space="preserve"> by Cummins</w:t>
          </w:r>
          <w:r w:rsidR="0075760C">
            <w:t xml:space="preserve"> in producing the compressor casings.  </w:t>
          </w:r>
          <w:r w:rsidR="008E5F69">
            <w:t>Also, it must m</w:t>
          </w:r>
          <w:r w:rsidR="00261CD8">
            <w:t>atch or exceed the aluminum cas</w:t>
          </w:r>
          <w:r w:rsidR="00445C3C">
            <w:t>ings’</w:t>
          </w:r>
          <w:r w:rsidR="008E5F69">
            <w:t xml:space="preserve"> temperature and strength tolerances.</w:t>
          </w:r>
          <w:r w:rsidR="0075760C" w:rsidRPr="0075760C">
            <w:t xml:space="preserve">   </w:t>
          </w:r>
        </w:p>
        <w:p w:rsidR="008E5F69" w:rsidRDefault="00842CCC" w:rsidP="00842CCC">
          <w:pPr>
            <w:pStyle w:val="Heading2"/>
          </w:pPr>
          <w:bookmarkStart w:id="5" w:name="_Toc385501736"/>
          <w:r>
            <w:t>2.2</w:t>
          </w:r>
          <w:r w:rsidR="00830291">
            <w:t>.2</w:t>
          </w:r>
          <w:r w:rsidR="00141F1A">
            <w:t xml:space="preserve"> </w:t>
          </w:r>
          <w:r w:rsidR="00547604">
            <w:t>Justification/Background</w:t>
          </w:r>
          <w:r w:rsidR="00344B3D">
            <w:t>:</w:t>
          </w:r>
          <w:bookmarkEnd w:id="5"/>
        </w:p>
        <w:p w:rsidR="000C074E" w:rsidRPr="00141F1A" w:rsidRDefault="00092D35" w:rsidP="000C074E">
          <w:pPr>
            <w:ind w:firstLine="720"/>
          </w:pPr>
          <w:r>
            <w:t xml:space="preserve"> </w:t>
          </w:r>
          <w:r w:rsidR="00261CD8">
            <w:t xml:space="preserve">Turbochargers present many advantages in increasing the efficiency of internal combustion engines. The turbocharger essentially diverts heat from the exhaust side of the combustion chamber, which would otherwise be emitted to the atmosphere as waste heat. These hot gases then spin a turbine coupled on a shaft with a compressor. The compressor then is able to draw in atmospheric air which increases the air’s pressure while decreasing its velocity through a diffuser. </w:t>
          </w:r>
          <w:r w:rsidR="009304C8">
            <w:t>After passing through the compressor the air’s temperature is considerably higher and is passed through an intercooler to increase its density before it is forced into the combustion chamber. With the increased amount of air there is a reduction in the amount</w:t>
          </w:r>
          <w:r w:rsidR="00974555">
            <w:t xml:space="preserve"> of</w:t>
          </w:r>
          <w:r w:rsidR="009304C8">
            <w:t xml:space="preserve"> fuel required to power the vehicle</w:t>
          </w:r>
          <w:r w:rsidR="00974555">
            <w:t>, which</w:t>
          </w:r>
          <w:r w:rsidR="009304C8">
            <w:t xml:space="preserve"> </w:t>
          </w:r>
          <w:r w:rsidR="00974555">
            <w:t>increases</w:t>
          </w:r>
          <w:r w:rsidR="009304C8">
            <w:t xml:space="preserve"> its efficiency.</w:t>
          </w:r>
          <w:r w:rsidR="00690E65">
            <w:rPr>
              <w:vertAlign w:val="superscript"/>
            </w:rPr>
            <w:t>1</w:t>
          </w:r>
          <w:r w:rsidR="009304C8">
            <w:t xml:space="preserve"> This particular project is concerned with the intake side of the turbocharger where the compressor is located. Our project sponsor has conveyed a desire to replace the aluminum alloy used to fabricate their compressor casings. </w:t>
          </w:r>
          <w:r>
            <w:t>M</w:t>
          </w:r>
          <w:r w:rsidR="008E5F69">
            <w:t>ateri</w:t>
          </w:r>
          <w:r>
            <w:t>als which are cheaper</w:t>
          </w:r>
          <w:r w:rsidR="00261CD8">
            <w:t xml:space="preserve"> to manufacture and process, </w:t>
          </w:r>
          <w:r w:rsidR="008E5F69">
            <w:t>with the same properties and tolerances as t</w:t>
          </w:r>
          <w:r>
            <w:t xml:space="preserve">hose currently used in products, </w:t>
          </w:r>
          <w:r w:rsidR="008E5F69">
            <w:t xml:space="preserve"> present huge advantages for companies such as Cummins.</w:t>
          </w:r>
          <w:r>
            <w:t xml:space="preserve"> The revenue saved from using these more cost efficient materials</w:t>
          </w:r>
          <w:r w:rsidR="003A6B08">
            <w:t xml:space="preserve"> and manufacturing processes</w:t>
          </w:r>
          <w:r>
            <w:t xml:space="preserve"> can be used to increase the quant</w:t>
          </w:r>
          <w:r w:rsidR="003A6B08">
            <w:t>ity of products</w:t>
          </w:r>
          <w:r>
            <w:t xml:space="preserve"> produced. This also allows the company</w:t>
          </w:r>
          <w:r w:rsidR="006B6F64">
            <w:t xml:space="preserve"> an opportunity</w:t>
          </w:r>
          <w:r>
            <w:t xml:space="preserve"> to expand its customer base while maintaining the same quality</w:t>
          </w:r>
          <w:r w:rsidR="00344B3D">
            <w:t xml:space="preserve"> and reliability</w:t>
          </w:r>
          <w:r>
            <w:t xml:space="preserve"> in its products. Cummins would like to use this approach in its B series turbochargers.</w:t>
          </w:r>
          <w:r w:rsidR="00344B3D">
            <w:t xml:space="preserve">  The company wants to find a cheaper material</w:t>
          </w:r>
          <w:r w:rsidR="003A6B08">
            <w:t xml:space="preserve"> and manufacturing process</w:t>
          </w:r>
          <w:r w:rsidR="00344B3D">
            <w:t xml:space="preserve"> capable of replacing the aluminum casting solution around the compressors in their turbochargers.  </w:t>
          </w:r>
          <w:r>
            <w:t xml:space="preserve">  </w:t>
          </w:r>
          <w:r w:rsidR="008E5F69">
            <w:t xml:space="preserve">  </w:t>
          </w:r>
        </w:p>
        <w:p w:rsidR="00830291" w:rsidRDefault="00830291" w:rsidP="00830291">
          <w:pPr>
            <w:pStyle w:val="Heading2"/>
          </w:pPr>
          <w:bookmarkStart w:id="6" w:name="_Toc385501737"/>
          <w:r>
            <w:t>2.3 Goals</w:t>
          </w:r>
          <w:bookmarkEnd w:id="6"/>
        </w:p>
        <w:p w:rsidR="000C074E" w:rsidRPr="000C074E" w:rsidRDefault="00830291" w:rsidP="000C074E">
          <w:pPr>
            <w:ind w:firstLine="720"/>
          </w:pPr>
          <w:r>
            <w:t>The goals</w:t>
          </w:r>
          <w:r w:rsidRPr="00C041F7">
            <w:t xml:space="preserve"> tha</w:t>
          </w:r>
          <w:r>
            <w:t>t we feel should be</w:t>
          </w:r>
          <w:r w:rsidRPr="00C041F7">
            <w:t xml:space="preserve"> achieved are the following. First</w:t>
          </w:r>
          <w:r w:rsidR="00C63A41">
            <w:t>,</w:t>
          </w:r>
          <w:r w:rsidR="00CB7A7D">
            <w:t xml:space="preserve"> research alte</w:t>
          </w:r>
          <w:r w:rsidR="00DE6F6F">
            <w:t>rnative materials that possess</w:t>
          </w:r>
          <w:r w:rsidR="00CB7A7D">
            <w:t xml:space="preserve"> suitable mechanical properties</w:t>
          </w:r>
          <w:r w:rsidR="00DE6F6F">
            <w:t xml:space="preserve"> to operate</w:t>
          </w:r>
          <w:r w:rsidR="00CB7A7D">
            <w:t xml:space="preserve"> unde</w:t>
          </w:r>
          <w:r w:rsidR="00DE6F6F">
            <w:t>r the required service</w:t>
          </w:r>
          <w:r w:rsidR="00CB7A7D">
            <w:t xml:space="preserve"> conditions. </w:t>
          </w:r>
          <w:r w:rsidR="00DE6F6F">
            <w:t xml:space="preserve">Also, ensure that this material is able to contain a burst event using finite element analysis. Next, perform a cost analysis and estimate the manufacturing costs associated with producing these alternate material based casings. Finally, procure a prototype of the casing for display purposes only.  </w:t>
          </w:r>
          <w:r w:rsidRPr="00C041F7">
            <w:t xml:space="preserve">        </w:t>
          </w:r>
        </w:p>
        <w:p w:rsidR="001140BA" w:rsidRDefault="00830291" w:rsidP="00842CCC">
          <w:pPr>
            <w:pStyle w:val="Heading2"/>
          </w:pPr>
          <w:bookmarkStart w:id="7" w:name="_Toc385501738"/>
          <w:r>
            <w:t>2.4</w:t>
          </w:r>
          <w:r w:rsidR="00564A2A">
            <w:t xml:space="preserve"> </w:t>
          </w:r>
          <w:r w:rsidR="00344B3D">
            <w:t>Objectives:</w:t>
          </w:r>
          <w:bookmarkEnd w:id="7"/>
        </w:p>
        <w:p w:rsidR="00C041F7" w:rsidRDefault="00CB7A7D" w:rsidP="00C041F7">
          <w:pPr>
            <w:pStyle w:val="ListParagraph"/>
            <w:numPr>
              <w:ilvl w:val="0"/>
              <w:numId w:val="11"/>
            </w:numPr>
          </w:pPr>
          <w:r>
            <w:t>Analyze</w:t>
          </w:r>
          <w:r w:rsidR="00C041F7">
            <w:t xml:space="preserve"> the temperatures,  pressures, and stresses a comp</w:t>
          </w:r>
          <w:r w:rsidR="00DE6F6F">
            <w:t>ressor experiences under maximum</w:t>
          </w:r>
          <w:r w:rsidR="00C041F7">
            <w:t xml:space="preserve"> operating conditions  </w:t>
          </w:r>
        </w:p>
        <w:p w:rsidR="00C041F7" w:rsidRDefault="00CB7A7D" w:rsidP="00C041F7">
          <w:pPr>
            <w:pStyle w:val="ListParagraph"/>
            <w:numPr>
              <w:ilvl w:val="0"/>
              <w:numId w:val="11"/>
            </w:numPr>
          </w:pPr>
          <w:r>
            <w:t>Research</w:t>
          </w:r>
          <w:r w:rsidR="00C041F7">
            <w:t xml:space="preserve"> materials, which can possibly withstand the variables and effects listed above , and are cheaper than the aluminum alloy material currently used  </w:t>
          </w:r>
        </w:p>
        <w:p w:rsidR="00C041F7" w:rsidRDefault="00CB7A7D" w:rsidP="00C041F7">
          <w:pPr>
            <w:pStyle w:val="ListParagraph"/>
            <w:numPr>
              <w:ilvl w:val="0"/>
              <w:numId w:val="11"/>
            </w:numPr>
          </w:pPr>
          <w:r>
            <w:t>Estimate manufacturing costs associated with the alternate material based casings</w:t>
          </w:r>
        </w:p>
        <w:p w:rsidR="00C041F7" w:rsidRDefault="00CB7A7D" w:rsidP="00CB7A7D">
          <w:pPr>
            <w:pStyle w:val="ListParagraph"/>
            <w:numPr>
              <w:ilvl w:val="0"/>
              <w:numId w:val="11"/>
            </w:numPr>
          </w:pPr>
          <w:r>
            <w:t>Utilize finite element analysis to ensure alternate material can contain a burst event</w:t>
          </w:r>
        </w:p>
        <w:p w:rsidR="000C074E" w:rsidRPr="00873E2D" w:rsidRDefault="00C041F7" w:rsidP="000C074E">
          <w:pPr>
            <w:pStyle w:val="ListParagraph"/>
            <w:numPr>
              <w:ilvl w:val="0"/>
              <w:numId w:val="11"/>
            </w:numPr>
          </w:pPr>
          <w:r>
            <w:t xml:space="preserve">Fabricate the </w:t>
          </w:r>
          <w:r w:rsidR="00DA0B6E">
            <w:t>compressor casing with the final selected material of choice which offers a fair balance between cost efficiency and emulating the material properti</w:t>
          </w:r>
          <w:r w:rsidR="00CB7A7D">
            <w:t>es of the original material</w:t>
          </w:r>
        </w:p>
        <w:p w:rsidR="00344B3D" w:rsidRDefault="00830291" w:rsidP="00842CCC">
          <w:pPr>
            <w:pStyle w:val="Heading2"/>
          </w:pPr>
          <w:bookmarkStart w:id="8" w:name="_Toc385501739"/>
          <w:r>
            <w:t>2</w:t>
          </w:r>
          <w:r w:rsidR="000C074E">
            <w:t>.5</w:t>
          </w:r>
          <w:r w:rsidR="00564A2A">
            <w:t xml:space="preserve"> </w:t>
          </w:r>
          <w:r w:rsidR="00344B3D">
            <w:t>Constraints</w:t>
          </w:r>
          <w:bookmarkEnd w:id="8"/>
        </w:p>
        <w:p w:rsidR="00C041F7" w:rsidRDefault="00C041F7" w:rsidP="00C041F7">
          <w:pPr>
            <w:rPr>
              <w:b/>
            </w:rPr>
          </w:pPr>
          <w:r w:rsidRPr="00BB2E2B">
            <w:rPr>
              <w:b/>
            </w:rPr>
            <w:t>Cost:</w:t>
          </w:r>
        </w:p>
        <w:p w:rsidR="00C041F7" w:rsidRDefault="00C041F7" w:rsidP="006A2F1A">
          <w:pPr>
            <w:ind w:firstLine="720"/>
            <w:rPr>
              <w:b/>
            </w:rPr>
          </w:pPr>
          <w:r>
            <w:t>Our main constraint for this project is the cost of the compressor</w:t>
          </w:r>
          <w:r w:rsidR="003A6B08">
            <w:t xml:space="preserve"> casing</w:t>
          </w:r>
          <w:r>
            <w:t xml:space="preserve"> itself. The sponsor made it clear that his concern was the overall cost of materials and manufacturing of this product while also keeping it as functional as the previously designed part.</w:t>
          </w:r>
        </w:p>
        <w:p w:rsidR="00C041F7" w:rsidRPr="00BB2E2B" w:rsidRDefault="00C041F7" w:rsidP="00C041F7">
          <w:pPr>
            <w:rPr>
              <w:b/>
            </w:rPr>
          </w:pPr>
          <w:r w:rsidRPr="00BB2E2B">
            <w:rPr>
              <w:b/>
            </w:rPr>
            <w:t xml:space="preserve">Design: </w:t>
          </w:r>
        </w:p>
        <w:p w:rsidR="00C041F7" w:rsidRDefault="00C041F7" w:rsidP="00C041F7">
          <w:pPr>
            <w:ind w:firstLine="720"/>
          </w:pPr>
          <w:r>
            <w:t>The design of the compressor itself should be the same as the previous model; only slight changes can be made. It is already a proven design and there are many special constraints due to the small amount of open space in engine bays.</w:t>
          </w:r>
        </w:p>
        <w:p w:rsidR="00C041F7" w:rsidRPr="00BB2E2B" w:rsidRDefault="00C041F7" w:rsidP="00C041F7">
          <w:pPr>
            <w:rPr>
              <w:b/>
            </w:rPr>
          </w:pPr>
          <w:r w:rsidRPr="00BB2E2B">
            <w:rPr>
              <w:b/>
            </w:rPr>
            <w:t>Weight:</w:t>
          </w:r>
        </w:p>
        <w:p w:rsidR="00C041F7" w:rsidRDefault="00C041F7" w:rsidP="00C041F7">
          <w:r>
            <w:tab/>
            <w:t>Weight is not a main constraint in this project but if it is also possible to do so, a lighter weight</w:t>
          </w:r>
          <w:r w:rsidR="00AE1326">
            <w:t xml:space="preserve"> material than the current one in use</w:t>
          </w:r>
          <w:r>
            <w:t xml:space="preserve"> is desired.</w:t>
          </w:r>
        </w:p>
        <w:p w:rsidR="00C041F7" w:rsidRDefault="00C041F7" w:rsidP="00C041F7"/>
        <w:p w:rsidR="00C041F7" w:rsidRPr="00BB2E2B" w:rsidRDefault="00C041F7" w:rsidP="00C041F7">
          <w:pPr>
            <w:rPr>
              <w:b/>
            </w:rPr>
          </w:pPr>
          <w:r w:rsidRPr="00BB2E2B">
            <w:rPr>
              <w:b/>
            </w:rPr>
            <w:t>Time and Budget:</w:t>
          </w:r>
        </w:p>
        <w:p w:rsidR="00C041F7" w:rsidRPr="00FA5103" w:rsidRDefault="00C041F7" w:rsidP="006A2F1A">
          <w:pPr>
            <w:ind w:firstLine="720"/>
          </w:pPr>
          <w:r>
            <w:t xml:space="preserve">Our total budget allotted for this project is $2000.  The preliminary design and ordering of parts or materials should be completed by the end of </w:t>
          </w:r>
          <w:r w:rsidR="00DA0B6E">
            <w:t>fall</w:t>
          </w:r>
          <w:r>
            <w:t xml:space="preserve"> of 2013.</w:t>
          </w:r>
        </w:p>
        <w:p w:rsidR="00C041F7" w:rsidRPr="00C041F7" w:rsidRDefault="00842CCC" w:rsidP="00842CCC">
          <w:pPr>
            <w:pStyle w:val="ListParagraph"/>
            <w:ind w:left="0"/>
            <w:jc w:val="center"/>
          </w:pPr>
          <w:r>
            <w:rPr>
              <w:noProof/>
            </w:rPr>
            <w:drawing>
              <wp:inline distT="0" distB="0" distL="0" distR="0" wp14:anchorId="789E6381" wp14:editId="6F5C3ECD">
                <wp:extent cx="3505200" cy="26860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ing.JPG"/>
                        <pic:cNvPicPr/>
                      </pic:nvPicPr>
                      <pic:blipFill>
                        <a:blip r:embed="rId13">
                          <a:extLst>
                            <a:ext uri="{28A0092B-C50C-407E-A947-70E740481C1C}">
                              <a14:useLocalDpi xmlns:a14="http://schemas.microsoft.com/office/drawing/2010/main" val="0"/>
                            </a:ext>
                          </a:extLst>
                        </a:blip>
                        <a:stretch>
                          <a:fillRect/>
                        </a:stretch>
                      </pic:blipFill>
                      <pic:spPr>
                        <a:xfrm>
                          <a:off x="0" y="0"/>
                          <a:ext cx="3505200" cy="2686050"/>
                        </a:xfrm>
                        <a:prstGeom prst="rect">
                          <a:avLst/>
                        </a:prstGeom>
                        <a:ln>
                          <a:solidFill>
                            <a:schemeClr val="tx1"/>
                          </a:solidFill>
                        </a:ln>
                      </pic:spPr>
                    </pic:pic>
                  </a:graphicData>
                </a:graphic>
              </wp:inline>
            </w:drawing>
          </w:r>
        </w:p>
        <w:p w:rsidR="00873E2D" w:rsidRDefault="000D5A8A" w:rsidP="000D5A8A">
          <w:pPr>
            <w:spacing w:line="240" w:lineRule="auto"/>
            <w:jc w:val="center"/>
            <w:rPr>
              <w:i/>
            </w:rPr>
          </w:pPr>
          <w:r>
            <w:rPr>
              <w:i/>
            </w:rPr>
            <w:t>Fig.1 Image of compressor casing taken from CAD assembly provided by project sponsor</w:t>
          </w:r>
        </w:p>
        <w:p w:rsidR="008057AE" w:rsidRPr="000D5A8A" w:rsidRDefault="00BC09FB" w:rsidP="000D5A8A">
          <w:pPr>
            <w:spacing w:line="240" w:lineRule="auto"/>
            <w:jc w:val="center"/>
            <w:rPr>
              <w:i/>
            </w:rPr>
          </w:pPr>
        </w:p>
      </w:sdtContent>
    </w:sdt>
    <w:p w:rsidR="00837E7A" w:rsidRDefault="00837E7A" w:rsidP="00DE3BBA">
      <w:pPr>
        <w:pStyle w:val="Heading1"/>
        <w:spacing w:line="360" w:lineRule="auto"/>
        <w:rPr>
          <w:u w:val="single"/>
        </w:rPr>
      </w:pPr>
      <w:bookmarkStart w:id="9" w:name="_Toc385501740"/>
      <w:r>
        <w:rPr>
          <w:u w:val="single"/>
        </w:rPr>
        <w:t>3. Design and Analysis</w:t>
      </w:r>
      <w:bookmarkEnd w:id="9"/>
    </w:p>
    <w:p w:rsidR="000C074E" w:rsidRPr="000C074E" w:rsidRDefault="000C074E" w:rsidP="000C074E">
      <w:pPr>
        <w:pStyle w:val="Heading2"/>
      </w:pPr>
      <w:bookmarkStart w:id="10" w:name="_Toc385501741"/>
      <w:r>
        <w:t>3.1 Functional Analysis</w:t>
      </w:r>
      <w:bookmarkEnd w:id="10"/>
    </w:p>
    <w:p w:rsidR="00837E7A" w:rsidRPr="00837E7A" w:rsidRDefault="00837E7A" w:rsidP="00837E7A">
      <w:r w:rsidRPr="00837E7A">
        <w:tab/>
        <w:t>Here is a Functional Analysis diagram of how a turbo charger works.</w:t>
      </w:r>
    </w:p>
    <w:p w:rsidR="00837E7A" w:rsidRPr="00837E7A" w:rsidRDefault="00837E7A" w:rsidP="00837E7A">
      <w:r w:rsidRPr="00837E7A">
        <w:rPr>
          <w:noProof/>
        </w:rPr>
        <w:drawing>
          <wp:inline distT="0" distB="0" distL="0" distR="0" wp14:anchorId="04A6D3FB" wp14:editId="0F1F005B">
            <wp:extent cx="6389686" cy="1630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3227" cy="1634136"/>
                    </a:xfrm>
                    <a:prstGeom prst="rect">
                      <a:avLst/>
                    </a:prstGeom>
                    <a:noFill/>
                    <a:ln>
                      <a:noFill/>
                    </a:ln>
                  </pic:spPr>
                </pic:pic>
              </a:graphicData>
            </a:graphic>
          </wp:inline>
        </w:drawing>
      </w:r>
    </w:p>
    <w:p w:rsidR="000C074E" w:rsidRPr="00830291" w:rsidRDefault="000C074E" w:rsidP="000C074E">
      <w:pPr>
        <w:pStyle w:val="Heading2"/>
      </w:pPr>
      <w:bookmarkStart w:id="11" w:name="_Toc385501742"/>
      <w:r>
        <w:t>3.2 Design Concepts</w:t>
      </w:r>
      <w:bookmarkEnd w:id="11"/>
    </w:p>
    <w:p w:rsidR="00C30A56" w:rsidRDefault="00837E7A" w:rsidP="00837E7A">
      <w:r w:rsidRPr="00837E7A">
        <w:tab/>
        <w:t>Our design Concepts would be the multiple alternate materials that we have found</w:t>
      </w:r>
      <w:r w:rsidR="00C05354">
        <w:t xml:space="preserve"> that have proven to meet the demands of the turbo charger compressor casing environment given to us by Cummins.</w:t>
      </w:r>
      <w:r w:rsidRPr="00837E7A">
        <w:t xml:space="preserve"> Through comparison of the current aluminum 356’s material characteristics,</w:t>
      </w:r>
      <w:r w:rsidR="00C05354">
        <w:t xml:space="preserve"> and with the help of Cummins, who helped verify our material choices,</w:t>
      </w:r>
      <w:r w:rsidRPr="00837E7A">
        <w:t xml:space="preserve"> we have</w:t>
      </w:r>
      <w:r w:rsidR="00C05354">
        <w:t xml:space="preserve"> been able to successfully eliminate the </w:t>
      </w:r>
      <w:r w:rsidR="00485C41">
        <w:t>materials</w:t>
      </w:r>
      <w:r w:rsidRPr="00837E7A">
        <w:t xml:space="preserve"> deemed</w:t>
      </w:r>
      <w:r w:rsidR="00485C41">
        <w:t xml:space="preserve"> unsuitable for our application.</w:t>
      </w:r>
      <w:r w:rsidR="00C30A56">
        <w:t xml:space="preserve"> With this knowledge we can now make a more informed and reliable material selection for the turbo charger compressor casing.</w:t>
      </w:r>
    </w:p>
    <w:p w:rsidR="00686C45" w:rsidRDefault="009F25A7" w:rsidP="00837E7A">
      <w:pPr>
        <w:rPr>
          <w:rFonts w:eastAsiaTheme="minorEastAsia"/>
        </w:rPr>
      </w:pPr>
      <w:r>
        <w:tab/>
        <w:t>The original</w:t>
      </w:r>
      <w:r w:rsidR="00686C45">
        <w:t xml:space="preserve"> final</w:t>
      </w:r>
      <w:r w:rsidR="00485C41">
        <w:t xml:space="preserve"> material</w:t>
      </w:r>
      <w:r>
        <w:t xml:space="preserve"> of choice the group selected</w:t>
      </w:r>
      <w:r w:rsidR="00686C45">
        <w:t xml:space="preserve"> was</w:t>
      </w:r>
      <w:r w:rsidR="00485C41">
        <w:t xml:space="preserve"> a polymer</w:t>
      </w:r>
      <w:r>
        <w:t xml:space="preserve"> known as</w:t>
      </w:r>
      <w:r w:rsidR="00837E7A" w:rsidRPr="00837E7A">
        <w:t xml:space="preserve"> PEEK (</w:t>
      </w:r>
      <w:proofErr w:type="spellStart"/>
      <w:r w:rsidR="00837E7A" w:rsidRPr="00837E7A">
        <w:t>polyether</w:t>
      </w:r>
      <w:r w:rsidR="00F47766">
        <w:t>etherketone</w:t>
      </w:r>
      <w:proofErr w:type="spellEnd"/>
      <w:r w:rsidR="00F47766">
        <w:t>) unfilled</w:t>
      </w:r>
      <w:r w:rsidR="004172A0">
        <w:t>.</w:t>
      </w:r>
      <w:r w:rsidR="008F42CA">
        <w:t xml:space="preserve"> Its</w:t>
      </w:r>
      <w:r w:rsidR="00837E7A" w:rsidRPr="00837E7A">
        <w:t xml:space="preserve"> advantage</w:t>
      </w:r>
      <w:r w:rsidR="008F42CA">
        <w:t xml:space="preserve">s include excellent flexural </w:t>
      </w:r>
      <w:r w:rsidR="00837E7A" w:rsidRPr="00837E7A">
        <w:t>and impact characteristics, as well as exceptional chemical resistance and wear and abrasion resistance.</w:t>
      </w:r>
      <w:r w:rsidR="00F47766">
        <w:t xml:space="preserve"> In addition</w:t>
      </w:r>
      <w:r w:rsidR="00F338F4">
        <w:t>,</w:t>
      </w:r>
      <w:r w:rsidR="00F47766">
        <w:t xml:space="preserve"> this material possesses excellent </w:t>
      </w:r>
      <w:r w:rsidR="008D7BA8">
        <w:t>ductility</w:t>
      </w:r>
      <w:r w:rsidR="00F47766">
        <w:t xml:space="preserve"> with an elongation at break of approximately 20%</w:t>
      </w:r>
      <w:r w:rsidR="00837E7A" w:rsidRPr="00837E7A">
        <w:t>.</w:t>
      </w:r>
      <w:r w:rsidR="00686C45">
        <w:t xml:space="preserve"> Cummins</w:t>
      </w:r>
      <w:r w:rsidR="00B36FDE">
        <w:t xml:space="preserve"> approved this material to be an acceptable</w:t>
      </w:r>
      <w:r w:rsidR="00F47766">
        <w:t xml:space="preserve"> possible</w:t>
      </w:r>
      <w:r w:rsidR="00B36FDE">
        <w:t xml:space="preserve"> replacement for aluminum 356.</w:t>
      </w:r>
      <w:r w:rsidR="00686C45">
        <w:t xml:space="preserve"> However, after further research and analysis the glass transition temperature of PEEK was found to be 162</w:t>
      </w:r>
      <m:oMath>
        <m:r>
          <w:rPr>
            <w:rFonts w:ascii="Cambria Math" w:hAnsi="Cambria Math"/>
          </w:rPr>
          <m:t>℃</m:t>
        </m:r>
      </m:oMath>
      <w:r w:rsidR="00686C45">
        <w:rPr>
          <w:rFonts w:eastAsiaTheme="minorEastAsia"/>
        </w:rPr>
        <w:t>, which prevented it from successfully containing a burst event at the desired maximum operating temperature of 230</w:t>
      </w:r>
      <m:oMath>
        <m:r>
          <w:rPr>
            <w:rFonts w:ascii="Cambria Math" w:eastAsiaTheme="minorEastAsia" w:hAnsi="Cambria Math"/>
          </w:rPr>
          <m:t>℃</m:t>
        </m:r>
      </m:oMath>
      <w:r w:rsidR="00686C45">
        <w:rPr>
          <w:rFonts w:eastAsiaTheme="minorEastAsia"/>
        </w:rPr>
        <w:t>. For polymer materials, the glass transition temperature marks a point at which the mechanical strength of the material and other properties begin to significantly change and decrease. Due to the inability of PEEK to successfully contain a burst event at the maximum operating conditions, another material was researched and selected to successfully complete the goal of the project.</w:t>
      </w:r>
    </w:p>
    <w:p w:rsidR="004F7645" w:rsidRPr="000C074E" w:rsidRDefault="004F7645" w:rsidP="00837E7A">
      <w:pPr>
        <w:rPr>
          <w:rFonts w:eastAsiaTheme="minorEastAsia"/>
        </w:rPr>
      </w:pPr>
      <w:r>
        <w:rPr>
          <w:rFonts w:eastAsiaTheme="minorEastAsia"/>
        </w:rPr>
        <w:tab/>
        <w:t>This other material is Torlon which is manufactured by Solvay Advanced polymers. It is a polyamide-imide and possess many of the same characterist</w:t>
      </w:r>
      <w:r w:rsidR="003E5141">
        <w:rPr>
          <w:rFonts w:eastAsiaTheme="minorEastAsia"/>
        </w:rPr>
        <w:t>ics and mechanical properties of</w:t>
      </w:r>
      <w:r>
        <w:rPr>
          <w:rFonts w:eastAsiaTheme="minorEastAsia"/>
        </w:rPr>
        <w:t xml:space="preserve"> the PEEK polymer. It also has the ability to be injection mold</w:t>
      </w:r>
      <w:r w:rsidR="003E5141">
        <w:rPr>
          <w:rFonts w:eastAsiaTheme="minorEastAsia"/>
        </w:rPr>
        <w:t>ed</w:t>
      </w:r>
      <w:r>
        <w:rPr>
          <w:rFonts w:eastAsiaTheme="minorEastAsia"/>
        </w:rPr>
        <w:t xml:space="preserve"> which is one important trait that it shared with PEEK. The largest and most important difference </w:t>
      </w:r>
      <w:r w:rsidR="008F42CA">
        <w:rPr>
          <w:rFonts w:eastAsiaTheme="minorEastAsia"/>
        </w:rPr>
        <w:t>is it</w:t>
      </w:r>
      <w:r>
        <w:rPr>
          <w:rFonts w:eastAsiaTheme="minorEastAsia"/>
        </w:rPr>
        <w:t>s glass transition temperature. For Torlon it is above the maximum operating temperature of 230</w:t>
      </w:r>
      <m:oMath>
        <m:r>
          <w:rPr>
            <w:rFonts w:ascii="Cambria Math" w:eastAsiaTheme="minorEastAsia" w:hAnsi="Cambria Math"/>
          </w:rPr>
          <m:t>℃</m:t>
        </m:r>
      </m:oMath>
      <w:r>
        <w:rPr>
          <w:rFonts w:eastAsiaTheme="minorEastAsia"/>
        </w:rPr>
        <w:t xml:space="preserve"> that the casing will experience. This means there will be no degradation of the strength of the casing during operation. This is the main reason why Torlon was chosen as an alternative to PEEK.</w:t>
      </w:r>
    </w:p>
    <w:p w:rsidR="00837E7A" w:rsidRPr="00837E7A" w:rsidRDefault="00837E7A" w:rsidP="00837E7A">
      <w:r w:rsidRPr="00837E7A">
        <w:tab/>
        <w:t>As far as manufacturing considerations, whereas the aluminum compressor casing was cast, compressor casings made from these po</w:t>
      </w:r>
      <w:r w:rsidR="008F42CA">
        <w:t xml:space="preserve">lymer materials will </w:t>
      </w:r>
      <w:r w:rsidR="003E5141">
        <w:t>have to be injected molded</w:t>
      </w:r>
      <w:r w:rsidRPr="00837E7A">
        <w:t xml:space="preserve">. For prototypes however, a solid block of these materials would have to be ordered and then given to a machinist who would then machine a compressor casing from the block of material. </w:t>
      </w:r>
    </w:p>
    <w:p w:rsidR="000C074E" w:rsidRPr="00830291" w:rsidRDefault="000C074E" w:rsidP="000C074E">
      <w:pPr>
        <w:pStyle w:val="Heading2"/>
      </w:pPr>
      <w:bookmarkStart w:id="12" w:name="_Toc385501743"/>
      <w:r>
        <w:t>3.3 Evaluation of Design</w:t>
      </w:r>
      <w:bookmarkEnd w:id="12"/>
    </w:p>
    <w:p w:rsidR="00F47766" w:rsidRDefault="00837E7A" w:rsidP="00837E7A">
      <w:r w:rsidRPr="00837E7A">
        <w:tab/>
        <w:t>The selected materials were evaluated based on their material properties. These properties were then compared to the properties of the current material, aluminum 356, as well as the design requirements given to us by our sponsor. With the main requirement being the 230</w:t>
      </w:r>
      <w:r w:rsidRPr="00837E7A">
        <w:rPr>
          <w:rFonts w:ascii="Verdana" w:hAnsi="Verdana"/>
        </w:rPr>
        <w:t>°</w:t>
      </w:r>
      <w:r w:rsidRPr="00837E7A">
        <w:t>C max</w:t>
      </w:r>
      <w:r w:rsidR="001F0842">
        <w:t>imum</w:t>
      </w:r>
      <w:r w:rsidR="000C074E">
        <w:t xml:space="preserve"> heat requirement. A</w:t>
      </w:r>
      <w:r w:rsidRPr="00837E7A">
        <w:t>fter looking at these requirements</w:t>
      </w:r>
      <w:r w:rsidR="00C529D6">
        <w:t xml:space="preserve"> and with the help of our sponsor Cummins,</w:t>
      </w:r>
      <w:r w:rsidR="001F0842">
        <w:t xml:space="preserve"> we were able to eliminate</w:t>
      </w:r>
      <w:r w:rsidRPr="00837E7A">
        <w:t xml:space="preserve"> any materials that did not stand up to the requirements, and select ones that did. </w:t>
      </w:r>
    </w:p>
    <w:p w:rsidR="000C074E" w:rsidRPr="00830291" w:rsidRDefault="000C074E" w:rsidP="000C074E">
      <w:pPr>
        <w:pStyle w:val="Heading2"/>
      </w:pPr>
      <w:bookmarkStart w:id="13" w:name="_Toc385501744"/>
      <w:r>
        <w:t>3.3.1 Finite Element Analysis</w:t>
      </w:r>
      <w:bookmarkEnd w:id="13"/>
    </w:p>
    <w:p w:rsidR="000C074E" w:rsidRPr="00611905" w:rsidRDefault="000C074E" w:rsidP="000C074E">
      <w:pPr>
        <w:ind w:firstLine="720"/>
      </w:pPr>
      <w:r w:rsidRPr="00611905">
        <w:t xml:space="preserve">As previously discussed one of the main </w:t>
      </w:r>
      <w:r>
        <w:t xml:space="preserve">objectives </w:t>
      </w:r>
      <w:r w:rsidR="003E5141">
        <w:t>of this project was</w:t>
      </w:r>
      <w:r w:rsidRPr="00611905">
        <w:t xml:space="preserve"> to analyze different materials to replace the currently used cast aluminum alloy which Cummins uses for this turbocharger. The pressure and temperature reached during operation are crucial factors which must be accounted for when designing a turbocharger and most importantly choosing an adequa</w:t>
      </w:r>
      <w:r w:rsidR="008F42CA">
        <w:t xml:space="preserve">te replacement material. Due to </w:t>
      </w:r>
      <w:r w:rsidRPr="00611905">
        <w:t>its operational conditions</w:t>
      </w:r>
      <w:r w:rsidR="008F42CA">
        <w:t>,</w:t>
      </w:r>
      <w:r w:rsidRPr="00611905">
        <w:t xml:space="preserve"> it must be able to remain safe during a catastrophic failure of one of its components. For a turbocharger casing this type of failure is called a burst event due to the compres</w:t>
      </w:r>
      <w:r w:rsidR="003E5141">
        <w:t>sor wheel fracturing and impacting</w:t>
      </w:r>
      <w:r w:rsidRPr="00611905">
        <w:t xml:space="preserve"> the casing. Therefore, being able to model a materials reaction to the operating conditions and a burst even</w:t>
      </w:r>
      <w:r w:rsidR="008F42CA">
        <w:t>t</w:t>
      </w:r>
      <w:r w:rsidR="003E5141">
        <w:t xml:space="preserve"> is crucial when analyzing alternate materials</w:t>
      </w:r>
      <w:r>
        <w:t>. This analysis was performed using the different modules available in COMSOL Multiphysics.</w:t>
      </w:r>
    </w:p>
    <w:p w:rsidR="000C074E" w:rsidRPr="00611905" w:rsidRDefault="000C074E" w:rsidP="000C074E">
      <w:pPr>
        <w:ind w:firstLine="720"/>
        <w:rPr>
          <w:rFonts w:eastAsia="Times New Roman" w:cs="Times New Roman"/>
          <w:kern w:val="1"/>
          <w:lang w:eastAsia="ar-SA"/>
        </w:rPr>
      </w:pPr>
      <w:r w:rsidRPr="00611905">
        <w:t>At beginning of the</w:t>
      </w:r>
      <w:r>
        <w:t xml:space="preserve"> analysis</w:t>
      </w:r>
      <w:r w:rsidRPr="00611905">
        <w:t xml:space="preserve"> process, a simplified geometry of the casing was used to first validate</w:t>
      </w:r>
      <w:r w:rsidR="008F42CA">
        <w:t xml:space="preserve"> the</w:t>
      </w:r>
      <w:r w:rsidRPr="00611905">
        <w:t xml:space="preserve"> model. This was done by using boundary conditions based on the operational conditions provided by Cummins. The result from this analysis was then compared with the theoretical model of the same geometry. These equations along with the results from this validation can be fou</w:t>
      </w:r>
      <w:r w:rsidR="004F7645">
        <w:t>nd in section C</w:t>
      </w:r>
      <w:r w:rsidRPr="00611905">
        <w:t xml:space="preserve"> in the appendix. The next step, once the model was verified, was to perform the analysis on a more </w:t>
      </w:r>
      <w:r>
        <w:t>complex three-dimensional model of the casing. The model</w:t>
      </w:r>
      <w:r w:rsidR="008F42CA">
        <w:t xml:space="preserve"> that</w:t>
      </w:r>
      <w:r>
        <w:t xml:space="preserve"> we used</w:t>
      </w:r>
      <w:r w:rsidRPr="00611905">
        <w:t xml:space="preserve"> is an exact replica of the casing</w:t>
      </w:r>
      <w:r w:rsidR="00501145">
        <w:t xml:space="preserve"> depicted in figure 2</w:t>
      </w:r>
      <w:r>
        <w:t xml:space="preserve"> below</w:t>
      </w:r>
      <w:r w:rsidRPr="00611905">
        <w:t>.</w:t>
      </w:r>
      <w:r>
        <w:t xml:space="preserve"> Using this geometry allows for an accurate modeling of the real casing’s behavior.</w:t>
      </w:r>
      <w:r w:rsidRPr="00611905">
        <w:t xml:space="preserve"> </w:t>
      </w:r>
      <w:r w:rsidRPr="00611905">
        <w:rPr>
          <w:rFonts w:eastAsia="Times New Roman" w:cs="Times New Roman"/>
          <w:kern w:val="1"/>
          <w:lang w:eastAsia="ar-SA"/>
        </w:rPr>
        <w:t>The analysis was don</w:t>
      </w:r>
      <w:r w:rsidR="003E5141">
        <w:rPr>
          <w:rFonts w:eastAsia="Times New Roman" w:cs="Times New Roman"/>
          <w:kern w:val="1"/>
          <w:lang w:eastAsia="ar-SA"/>
        </w:rPr>
        <w:t>e on three materials</w:t>
      </w:r>
      <w:r>
        <w:rPr>
          <w:rFonts w:eastAsia="Times New Roman" w:cs="Times New Roman"/>
          <w:kern w:val="1"/>
          <w:lang w:eastAsia="ar-SA"/>
        </w:rPr>
        <w:t xml:space="preserve"> PEEK,</w:t>
      </w:r>
      <w:r w:rsidRPr="00611905">
        <w:rPr>
          <w:rFonts w:eastAsia="Times New Roman" w:cs="Times New Roman"/>
          <w:kern w:val="1"/>
          <w:lang w:eastAsia="ar-SA"/>
        </w:rPr>
        <w:t xml:space="preserve"> Torlon</w:t>
      </w:r>
      <w:r>
        <w:rPr>
          <w:rFonts w:eastAsia="Times New Roman" w:cs="Times New Roman"/>
          <w:kern w:val="1"/>
          <w:lang w:eastAsia="ar-SA"/>
        </w:rPr>
        <w:t xml:space="preserve">, and the current </w:t>
      </w:r>
      <w:r w:rsidRPr="00611905">
        <w:rPr>
          <w:rFonts w:eastAsia="Times New Roman" w:cs="Times New Roman"/>
          <w:kern w:val="1"/>
          <w:lang w:eastAsia="ar-SA"/>
        </w:rPr>
        <w:t>cast aluminum A356 alloy.</w:t>
      </w:r>
    </w:p>
    <w:p w:rsidR="000C074E" w:rsidRPr="00611905" w:rsidRDefault="000C074E" w:rsidP="000C074E">
      <w:pPr>
        <w:spacing w:line="360" w:lineRule="auto"/>
        <w:rPr>
          <w:sz w:val="24"/>
          <w:szCs w:val="24"/>
        </w:rPr>
      </w:pPr>
    </w:p>
    <w:p w:rsidR="000C074E" w:rsidRDefault="000C074E" w:rsidP="000C074E">
      <w:pPr>
        <w:jc w:val="center"/>
        <w:rPr>
          <w:u w:val="single"/>
        </w:rPr>
      </w:pPr>
      <w:r w:rsidRPr="00611905">
        <w:rPr>
          <w:noProof/>
          <w:u w:val="single"/>
        </w:rPr>
        <mc:AlternateContent>
          <mc:Choice Requires="wps">
            <w:drawing>
              <wp:anchor distT="45720" distB="45720" distL="114300" distR="114300" simplePos="0" relativeHeight="251653120" behindDoc="0" locked="0" layoutInCell="1" allowOverlap="1" wp14:anchorId="105F65B3" wp14:editId="36CD3482">
                <wp:simplePos x="0" y="0"/>
                <wp:positionH relativeFrom="column">
                  <wp:posOffset>1104900</wp:posOffset>
                </wp:positionH>
                <wp:positionV relativeFrom="paragraph">
                  <wp:posOffset>3368040</wp:posOffset>
                </wp:positionV>
                <wp:extent cx="373380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4620"/>
                        </a:xfrm>
                        <a:prstGeom prst="rect">
                          <a:avLst/>
                        </a:prstGeom>
                        <a:solidFill>
                          <a:srgbClr val="FFFFFF"/>
                        </a:solidFill>
                        <a:ln w="9525">
                          <a:noFill/>
                          <a:miter lim="800000"/>
                          <a:headEnd/>
                          <a:tailEnd/>
                        </a:ln>
                      </wps:spPr>
                      <wps:txbx>
                        <w:txbxContent>
                          <w:p w:rsidR="00BC09FB" w:rsidRDefault="00BC09FB" w:rsidP="000C074E">
                            <w:r>
                              <w:t>Fig. 2The three dimensional model imported into COMSOL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5F65B3" id="_x0000_t202" coordsize="21600,21600" o:spt="202" path="m,l,21600r21600,l21600,xe">
                <v:stroke joinstyle="miter"/>
                <v:path gradientshapeok="t" o:connecttype="rect"/>
              </v:shapetype>
              <v:shape id="Text Box 2" o:spid="_x0000_s1026" type="#_x0000_t202" style="position:absolute;left:0;text-align:left;margin-left:87pt;margin-top:265.2pt;width:294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1OuIAIAAB0EAAAOAAAAZHJzL2Uyb0RvYy54bWysU11v2yAUfZ+0/4B4X+w4ST+sOFWXLtOk&#10;7kNq9wMwxjEacBmQ2Nmv7wWnadS+VeMBAfdyOPfcw/Jm0IrshfMSTEWnk5wSYTg00mwr+vtx8+mK&#10;Eh+YaZgCIyp6EJ7erD5+WPa2FAV0oBrhCIIYX/a2ol0ItswyzzuhmZ+AFQaDLTjNAm7dNmsc6xFd&#10;q6zI84usB9dYB1x4j6d3Y5CuEn7bCh5+tq0XgaiKIreQZpfmOs7ZasnKrWO2k/xIg72DhWbS4KMn&#10;qDsWGNk5+QZKS+7AQxsmHHQGbSu5SDVgNdP8VTUPHbMi1YLieHuSyf8/WP5j/8sR2VS0wE4ZprFH&#10;j2II5DMMpIjy9NaXmPVgMS8MeIxtTqV6ew/8jycG1h0zW3HrHPSdYA3Sm8ab2dnVEcdHkLr/Dg0+&#10;w3YBEtDQOh21QzUIomObDqfWRCocD2eXs9lVjiGOsek8n18UqXkZK5+vW+fDVwGaxEVFHfY+wbP9&#10;vQ+RDiufU+JrHpRsNlKptHHbeq0c2TP0ySaNVMGrNGVIX9HrRbFIyAbi/WQhLQP6WEldUaSJY3RW&#10;lOOLaVJKYFKNa2SizFGfKMkoThjqAROjaDU0B1TKwehX/F+46MD9o6RHr1bU/90xJyhR3wyqfT2d&#10;z6O502a+uERpiDuP1OcRZjhCVTRQMi7XIX2IpIO9xa5sZNLrhcmRK3owyXj8L9Hk5/uU9fKrV08A&#10;AAD//wMAUEsDBBQABgAIAAAAIQDSo+nR3wAAAAsBAAAPAAAAZHJzL2Rvd25yZXYueG1sTI/NTsMw&#10;EITvSLyDtUjcqNPSpCjEqSoqLhyQKEhwdONNHOE/2W4a3p7lRG87u6PZb5rtbA2bMKbROwHLRQEM&#10;XefV6AYBH+/Pdw/AUpZOSeMdCvjBBNv2+qqRtfJn94bTIQ+MQlyqpQCdc6g5T51GK9PCB3R06320&#10;MpOMA1dRnincGr4qiopbOTr6oGXAJ43d9+FkBXxaPap9fP3qlZn2L/2uDHMMQtzezLtHYBnn/G+G&#10;P3xCh5aYjv7kVGKG9GZNXbKA8r5YAyPHplrR5khDuayAtw2/7ND+AgAA//8DAFBLAQItABQABgAI&#10;AAAAIQC2gziS/gAAAOEBAAATAAAAAAAAAAAAAAAAAAAAAABbQ29udGVudF9UeXBlc10ueG1sUEsB&#10;Ai0AFAAGAAgAAAAhADj9If/WAAAAlAEAAAsAAAAAAAAAAAAAAAAALwEAAF9yZWxzLy5yZWxzUEsB&#10;Ai0AFAAGAAgAAAAhADezU64gAgAAHQQAAA4AAAAAAAAAAAAAAAAALgIAAGRycy9lMm9Eb2MueG1s&#10;UEsBAi0AFAAGAAgAAAAhANKj6dHfAAAACwEAAA8AAAAAAAAAAAAAAAAAegQAAGRycy9kb3ducmV2&#10;LnhtbFBLBQYAAAAABAAEAPMAAACGBQAAAAA=&#10;" stroked="f">
                <v:textbox style="mso-fit-shape-to-text:t">
                  <w:txbxContent>
                    <w:p w:rsidR="00BC09FB" w:rsidRDefault="00BC09FB" w:rsidP="000C074E">
                      <w:r>
                        <w:t>Fig. 2The three dimensional model imported into COMSOL</w:t>
                      </w:r>
                    </w:p>
                  </w:txbxContent>
                </v:textbox>
              </v:shape>
            </w:pict>
          </mc:Fallback>
        </mc:AlternateContent>
      </w:r>
      <w:r>
        <w:rPr>
          <w:noProof/>
          <w:u w:val="single"/>
        </w:rPr>
        <w:drawing>
          <wp:inline distT="0" distB="0" distL="0" distR="0" wp14:anchorId="796426B4" wp14:editId="122DD289">
            <wp:extent cx="3314700" cy="3337560"/>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of casing mesh.bmp"/>
                    <pic:cNvPicPr/>
                  </pic:nvPicPr>
                  <pic:blipFill rotWithShape="1">
                    <a:blip r:embed="rId15">
                      <a:extLst>
                        <a:ext uri="{28A0092B-C50C-407E-A947-70E740481C1C}">
                          <a14:useLocalDpi xmlns:a14="http://schemas.microsoft.com/office/drawing/2010/main" val="0"/>
                        </a:ext>
                      </a:extLst>
                    </a:blip>
                    <a:srcRect l="11722" r="14907" b="309"/>
                    <a:stretch/>
                  </pic:blipFill>
                  <pic:spPr bwMode="auto">
                    <a:xfrm>
                      <a:off x="0" y="0"/>
                      <a:ext cx="3322247" cy="33451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C074E" w:rsidRDefault="000C074E" w:rsidP="000C074E">
      <w:pPr>
        <w:jc w:val="center"/>
        <w:rPr>
          <w:u w:val="single"/>
        </w:rPr>
      </w:pPr>
    </w:p>
    <w:p w:rsidR="000C074E" w:rsidRDefault="000C074E" w:rsidP="000C074E">
      <w:pPr>
        <w:jc w:val="center"/>
        <w:rPr>
          <w:u w:val="single"/>
        </w:rPr>
      </w:pPr>
    </w:p>
    <w:p w:rsidR="000C074E" w:rsidRPr="00830291" w:rsidRDefault="000C074E" w:rsidP="000C074E">
      <w:pPr>
        <w:pStyle w:val="Heading2"/>
      </w:pPr>
      <w:bookmarkStart w:id="14" w:name="_Toc385501745"/>
      <w:r>
        <w:t>3.3.1 Finite Element Analysis: Results</w:t>
      </w:r>
      <w:bookmarkEnd w:id="14"/>
    </w:p>
    <w:p w:rsidR="000C074E" w:rsidRDefault="000C074E" w:rsidP="000C074E">
      <w:pPr>
        <w:rPr>
          <w:rFonts w:eastAsia="Times New Roman" w:cs="Times New Roman"/>
          <w:kern w:val="1"/>
          <w:lang w:eastAsia="ar-SA"/>
        </w:rPr>
      </w:pPr>
      <w:r w:rsidRPr="00611905">
        <w:rPr>
          <w:rFonts w:eastAsia="Times New Roman" w:cs="Times New Roman"/>
          <w:kern w:val="1"/>
          <w:lang w:eastAsia="ar-SA"/>
        </w:rPr>
        <w:tab/>
        <w:t>The results of the analysis on the casing during maximum operating conditions for each of the three materials analyzed can be found in the table below.</w:t>
      </w:r>
      <w:r>
        <w:rPr>
          <w:rFonts w:eastAsia="Times New Roman" w:cs="Times New Roman"/>
          <w:kern w:val="1"/>
          <w:lang w:eastAsia="ar-SA"/>
        </w:rPr>
        <w:t xml:space="preserve"> During the simulation of the operating conditions an inner pressure and temperature boundary condition of 195 </w:t>
      </w:r>
      <w:proofErr w:type="spellStart"/>
      <w:r>
        <w:rPr>
          <w:rFonts w:eastAsia="Times New Roman" w:cs="Times New Roman"/>
          <w:kern w:val="1"/>
          <w:lang w:eastAsia="ar-SA"/>
        </w:rPr>
        <w:t>kPa</w:t>
      </w:r>
      <w:proofErr w:type="spellEnd"/>
      <w:r>
        <w:rPr>
          <w:rFonts w:eastAsia="Times New Roman" w:cs="Times New Roman"/>
          <w:kern w:val="1"/>
          <w:lang w:eastAsia="ar-SA"/>
        </w:rPr>
        <w:t xml:space="preserve"> and 230 degrees </w:t>
      </w:r>
      <w:r w:rsidR="00637E1A">
        <w:rPr>
          <w:rFonts w:eastAsia="Times New Roman" w:cs="Times New Roman"/>
          <w:kern w:val="1"/>
          <w:lang w:eastAsia="ar-SA"/>
        </w:rPr>
        <w:t>Celsius</w:t>
      </w:r>
      <w:r>
        <w:rPr>
          <w:rFonts w:eastAsia="Times New Roman" w:cs="Times New Roman"/>
          <w:kern w:val="1"/>
          <w:lang w:eastAsia="ar-SA"/>
        </w:rPr>
        <w:t xml:space="preserve"> were used along with an outer boundary condition of atmospheric pressure (101.321 </w:t>
      </w:r>
      <w:proofErr w:type="spellStart"/>
      <w:r>
        <w:rPr>
          <w:rFonts w:eastAsia="Times New Roman" w:cs="Times New Roman"/>
          <w:kern w:val="1"/>
          <w:lang w:eastAsia="ar-SA"/>
        </w:rPr>
        <w:t>kPa</w:t>
      </w:r>
      <w:proofErr w:type="spellEnd"/>
      <w:r>
        <w:rPr>
          <w:rFonts w:eastAsia="Times New Roman" w:cs="Times New Roman"/>
          <w:kern w:val="1"/>
          <w:lang w:eastAsia="ar-SA"/>
        </w:rPr>
        <w:t xml:space="preserve">). It was also fixed in the same locations that it would be fixed when it is placed in a vehicle for normal operation. </w:t>
      </w:r>
    </w:p>
    <w:p w:rsidR="000C074E" w:rsidRDefault="000C074E" w:rsidP="000C074E">
      <w:pPr>
        <w:ind w:firstLine="720"/>
        <w:rPr>
          <w:rFonts w:eastAsia="Times New Roman" w:cs="Times New Roman"/>
          <w:kern w:val="1"/>
          <w:lang w:eastAsia="ar-SA"/>
        </w:rPr>
      </w:pPr>
      <w:r>
        <w:rPr>
          <w:rFonts w:eastAsia="Times New Roman" w:cs="Times New Roman"/>
          <w:kern w:val="1"/>
          <w:lang w:eastAsia="ar-SA"/>
        </w:rPr>
        <w:t>The results show</w:t>
      </w:r>
      <w:r w:rsidRPr="00611905">
        <w:rPr>
          <w:rFonts w:eastAsia="Times New Roman" w:cs="Times New Roman"/>
          <w:kern w:val="1"/>
          <w:lang w:eastAsia="ar-SA"/>
        </w:rPr>
        <w:t xml:space="preserve"> that, as expected, the cast aluminum responded with the least amount of strain and displacement whe</w:t>
      </w:r>
      <w:r>
        <w:rPr>
          <w:rFonts w:eastAsia="Times New Roman" w:cs="Times New Roman"/>
          <w:kern w:val="1"/>
          <w:lang w:eastAsia="ar-SA"/>
        </w:rPr>
        <w:t xml:space="preserve">n compared to the two polymers. This is due to its large Young’s Modulus and tensile strength. When comparing only </w:t>
      </w:r>
      <w:r w:rsidRPr="00611905">
        <w:rPr>
          <w:rFonts w:eastAsia="Times New Roman" w:cs="Times New Roman"/>
          <w:kern w:val="1"/>
          <w:lang w:eastAsia="ar-SA"/>
        </w:rPr>
        <w:t>the two polymers, it can be observed that</w:t>
      </w:r>
      <w:r w:rsidR="003E5141">
        <w:rPr>
          <w:rFonts w:eastAsia="Times New Roman" w:cs="Times New Roman"/>
          <w:kern w:val="1"/>
          <w:lang w:eastAsia="ar-SA"/>
        </w:rPr>
        <w:t xml:space="preserve"> the</w:t>
      </w:r>
      <w:r w:rsidRPr="00611905">
        <w:rPr>
          <w:rFonts w:eastAsia="Times New Roman" w:cs="Times New Roman"/>
          <w:kern w:val="1"/>
          <w:lang w:eastAsia="ar-SA"/>
        </w:rPr>
        <w:t xml:space="preserve"> Torlon</w:t>
      </w:r>
      <w:r>
        <w:rPr>
          <w:rFonts w:eastAsia="Times New Roman" w:cs="Times New Roman"/>
          <w:kern w:val="1"/>
          <w:lang w:eastAsia="ar-SA"/>
        </w:rPr>
        <w:t xml:space="preserve"> casing</w:t>
      </w:r>
      <w:r w:rsidRPr="00611905">
        <w:rPr>
          <w:rFonts w:eastAsia="Times New Roman" w:cs="Times New Roman"/>
          <w:kern w:val="1"/>
          <w:lang w:eastAsia="ar-SA"/>
        </w:rPr>
        <w:t xml:space="preserve"> behaves similarly to the aluminum</w:t>
      </w:r>
      <w:r>
        <w:rPr>
          <w:rFonts w:eastAsia="Times New Roman" w:cs="Times New Roman"/>
          <w:kern w:val="1"/>
          <w:lang w:eastAsia="ar-SA"/>
        </w:rPr>
        <w:t xml:space="preserve"> casing whereas the PEEK casing </w:t>
      </w:r>
      <w:r w:rsidRPr="00611905">
        <w:rPr>
          <w:rFonts w:eastAsia="Times New Roman" w:cs="Times New Roman"/>
          <w:kern w:val="1"/>
          <w:lang w:eastAsia="ar-SA"/>
        </w:rPr>
        <w:t>deforms a considerable amount. This is due to the maximum conditions being above PEEK’s glass transition temperature</w:t>
      </w:r>
      <w:r w:rsidR="003E5141">
        <w:rPr>
          <w:rFonts w:eastAsia="Times New Roman" w:cs="Times New Roman"/>
          <w:kern w:val="1"/>
          <w:lang w:eastAsia="ar-SA"/>
        </w:rPr>
        <w:t>,</w:t>
      </w:r>
      <w:r w:rsidRPr="00611905">
        <w:rPr>
          <w:rFonts w:eastAsia="Times New Roman" w:cs="Times New Roman"/>
          <w:kern w:val="1"/>
          <w:lang w:eastAsia="ar-SA"/>
        </w:rPr>
        <w:t xml:space="preserve"> which causes a large drop in the strength of the material.</w:t>
      </w:r>
      <w:r>
        <w:rPr>
          <w:rFonts w:eastAsia="Times New Roman" w:cs="Times New Roman"/>
          <w:kern w:val="1"/>
          <w:lang w:eastAsia="ar-SA"/>
        </w:rPr>
        <w:t xml:space="preserve"> This was the first indication of the PEEK casing not being a viable option.</w:t>
      </w:r>
    </w:p>
    <w:p w:rsidR="000C074E" w:rsidRDefault="000C074E" w:rsidP="00643F16">
      <w:pPr>
        <w:rPr>
          <w:rFonts w:eastAsia="Times New Roman" w:cs="Times New Roman"/>
          <w:kern w:val="1"/>
          <w:lang w:eastAsia="ar-SA"/>
        </w:rPr>
      </w:pPr>
    </w:p>
    <w:p w:rsidR="00643F16" w:rsidRPr="00611905" w:rsidRDefault="00643F16" w:rsidP="00643F16">
      <w:pPr>
        <w:rPr>
          <w:rFonts w:eastAsia="Times New Roman" w:cs="Times New Roman"/>
          <w:kern w:val="1"/>
          <w:lang w:eastAsia="ar-SA"/>
        </w:rPr>
      </w:pPr>
    </w:p>
    <w:p w:rsidR="000C074E" w:rsidRDefault="000C074E" w:rsidP="000C074E">
      <w:pPr>
        <w:rPr>
          <w:rFonts w:eastAsia="Times New Roman" w:cs="Times New Roman"/>
          <w:kern w:val="1"/>
          <w:lang w:eastAsia="ar-SA"/>
        </w:rPr>
      </w:pPr>
    </w:p>
    <w:p w:rsidR="00643F16" w:rsidRPr="00611905" w:rsidRDefault="00643F16" w:rsidP="000C074E">
      <w:pPr>
        <w:rPr>
          <w:rFonts w:eastAsia="Times New Roman" w:cs="Times New Roman"/>
          <w:kern w:val="1"/>
          <w:lang w:eastAsia="ar-SA"/>
        </w:rPr>
      </w:pPr>
    </w:p>
    <w:tbl>
      <w:tblPr>
        <w:tblStyle w:val="TableGrid"/>
        <w:tblW w:w="11047" w:type="dxa"/>
        <w:tblInd w:w="-702" w:type="dxa"/>
        <w:tblLayout w:type="fixed"/>
        <w:tblLook w:val="04A0" w:firstRow="1" w:lastRow="0" w:firstColumn="1" w:lastColumn="0" w:noHBand="0" w:noVBand="1"/>
      </w:tblPr>
      <w:tblGrid>
        <w:gridCol w:w="3510"/>
        <w:gridCol w:w="3937"/>
        <w:gridCol w:w="3600"/>
      </w:tblGrid>
      <w:tr w:rsidR="000C074E" w:rsidTr="00643F16">
        <w:trPr>
          <w:trHeight w:val="263"/>
        </w:trPr>
        <w:tc>
          <w:tcPr>
            <w:tcW w:w="3510" w:type="dxa"/>
          </w:tcPr>
          <w:p w:rsidR="000C074E" w:rsidRDefault="000C074E" w:rsidP="00E928ED">
            <w:pPr>
              <w:jc w:val="center"/>
              <w:rPr>
                <w:rFonts w:eastAsia="Times New Roman" w:cs="Times New Roman"/>
                <w:kern w:val="1"/>
                <w:lang w:eastAsia="ar-SA"/>
              </w:rPr>
            </w:pPr>
            <w:r>
              <w:rPr>
                <w:rFonts w:eastAsia="Times New Roman" w:cs="Times New Roman"/>
                <w:kern w:val="1"/>
                <w:lang w:eastAsia="ar-SA"/>
              </w:rPr>
              <w:t>Aluminum A356</w:t>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kern w:val="1"/>
                <w:lang w:eastAsia="ar-SA"/>
              </w:rPr>
              <w:t>Torlon</w:t>
            </w:r>
          </w:p>
        </w:tc>
        <w:tc>
          <w:tcPr>
            <w:tcW w:w="3600" w:type="dxa"/>
          </w:tcPr>
          <w:p w:rsidR="000C074E" w:rsidRDefault="000C074E" w:rsidP="00E928ED">
            <w:pPr>
              <w:jc w:val="center"/>
              <w:rPr>
                <w:rFonts w:eastAsia="Times New Roman" w:cs="Times New Roman"/>
                <w:kern w:val="1"/>
                <w:lang w:eastAsia="ar-SA"/>
              </w:rPr>
            </w:pPr>
            <w:r>
              <w:rPr>
                <w:rFonts w:eastAsia="Times New Roman" w:cs="Times New Roman"/>
                <w:kern w:val="1"/>
                <w:lang w:eastAsia="ar-SA"/>
              </w:rPr>
              <w:t>PEEK</w:t>
            </w:r>
          </w:p>
        </w:tc>
      </w:tr>
      <w:tr w:rsidR="000C074E" w:rsidTr="00643F16">
        <w:trPr>
          <w:trHeight w:val="2825"/>
        </w:trPr>
        <w:tc>
          <w:tcPr>
            <w:tcW w:w="351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16D42C19" wp14:editId="64AC6B42">
                  <wp:extent cx="1837944" cy="1709928"/>
                  <wp:effectExtent l="0" t="0" r="0" b="508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Aluminum Von Misses Max Operating.bmp"/>
                          <pic:cNvPicPr/>
                        </pic:nvPicPr>
                        <pic:blipFill rotWithShape="1">
                          <a:blip r:embed="rId16" cstate="print">
                            <a:extLst>
                              <a:ext uri="{28A0092B-C50C-407E-A947-70E740481C1C}">
                                <a14:useLocalDpi xmlns:a14="http://schemas.microsoft.com/office/drawing/2010/main" val="0"/>
                              </a:ext>
                            </a:extLst>
                          </a:blip>
                          <a:srcRect r="19333"/>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459BBB50" wp14:editId="026DBAF7">
                  <wp:extent cx="1837944" cy="1709928"/>
                  <wp:effectExtent l="0" t="0" r="0" b="508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Torlon Von Misses Max Operating.bmp"/>
                          <pic:cNvPicPr/>
                        </pic:nvPicPr>
                        <pic:blipFill rotWithShape="1">
                          <a:blip r:embed="rId17" cstate="print">
                            <a:extLst>
                              <a:ext uri="{28A0092B-C50C-407E-A947-70E740481C1C}">
                                <a14:useLocalDpi xmlns:a14="http://schemas.microsoft.com/office/drawing/2010/main" val="0"/>
                              </a:ext>
                            </a:extLst>
                          </a:blip>
                          <a:srcRect r="19667"/>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60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46AA5379" wp14:editId="0F511637">
                  <wp:extent cx="1837944" cy="1709928"/>
                  <wp:effectExtent l="0" t="0" r="0" b="508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EEK Von Misses Max Operating Above GTT.bmp"/>
                          <pic:cNvPicPr/>
                        </pic:nvPicPr>
                        <pic:blipFill rotWithShape="1">
                          <a:blip r:embed="rId18" cstate="print">
                            <a:extLst>
                              <a:ext uri="{28A0092B-C50C-407E-A947-70E740481C1C}">
                                <a14:useLocalDpi xmlns:a14="http://schemas.microsoft.com/office/drawing/2010/main" val="0"/>
                              </a:ext>
                            </a:extLst>
                          </a:blip>
                          <a:srcRect r="19667"/>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r>
      <w:tr w:rsidR="000C074E" w:rsidTr="00643F16">
        <w:trPr>
          <w:trHeight w:val="2789"/>
        </w:trPr>
        <w:tc>
          <w:tcPr>
            <w:tcW w:w="351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34CDEA83" wp14:editId="5AAA75B6">
                  <wp:extent cx="1837944" cy="1709928"/>
                  <wp:effectExtent l="0" t="0" r="0" b="508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Aluminum Displacement Max Operating.bmp"/>
                          <pic:cNvPicPr/>
                        </pic:nvPicPr>
                        <pic:blipFill rotWithShape="1">
                          <a:blip r:embed="rId19" cstate="print">
                            <a:extLst>
                              <a:ext uri="{28A0092B-C50C-407E-A947-70E740481C1C}">
                                <a14:useLocalDpi xmlns:a14="http://schemas.microsoft.com/office/drawing/2010/main" val="0"/>
                              </a:ext>
                            </a:extLst>
                          </a:blip>
                          <a:srcRect r="19394"/>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5872A3F4" wp14:editId="4108A381">
                  <wp:extent cx="1837944" cy="1709928"/>
                  <wp:effectExtent l="0" t="0" r="0" b="508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Torlon Displacement Max Operating.bmp"/>
                          <pic:cNvPicPr/>
                        </pic:nvPicPr>
                        <pic:blipFill rotWithShape="1">
                          <a:blip r:embed="rId20" cstate="print">
                            <a:extLst>
                              <a:ext uri="{28A0092B-C50C-407E-A947-70E740481C1C}">
                                <a14:useLocalDpi xmlns:a14="http://schemas.microsoft.com/office/drawing/2010/main" val="0"/>
                              </a:ext>
                            </a:extLst>
                          </a:blip>
                          <a:srcRect r="20000"/>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60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037559DE" wp14:editId="4805507F">
                  <wp:extent cx="1837944" cy="1709928"/>
                  <wp:effectExtent l="0" t="0" r="0" b="508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EEK Displacement Max Operating Above GTT.bmp"/>
                          <pic:cNvPicPr/>
                        </pic:nvPicPr>
                        <pic:blipFill rotWithShape="1">
                          <a:blip r:embed="rId21" cstate="print">
                            <a:extLst>
                              <a:ext uri="{28A0092B-C50C-407E-A947-70E740481C1C}">
                                <a14:useLocalDpi xmlns:a14="http://schemas.microsoft.com/office/drawing/2010/main" val="0"/>
                              </a:ext>
                            </a:extLst>
                          </a:blip>
                          <a:srcRect r="19231"/>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r>
      <w:tr w:rsidR="000C074E" w:rsidTr="00643F16">
        <w:trPr>
          <w:trHeight w:val="2771"/>
        </w:trPr>
        <w:tc>
          <w:tcPr>
            <w:tcW w:w="351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0EEDF07B" wp14:editId="592F5814">
                  <wp:extent cx="1837944" cy="1709928"/>
                  <wp:effectExtent l="0" t="0" r="0" b="508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Aluminum Strain Max Operating.bmp"/>
                          <pic:cNvPicPr/>
                        </pic:nvPicPr>
                        <pic:blipFill rotWithShape="1">
                          <a:blip r:embed="rId22" cstate="print">
                            <a:extLst>
                              <a:ext uri="{28A0092B-C50C-407E-A947-70E740481C1C}">
                                <a14:useLocalDpi xmlns:a14="http://schemas.microsoft.com/office/drawing/2010/main" val="0"/>
                              </a:ext>
                            </a:extLst>
                          </a:blip>
                          <a:srcRect r="18788"/>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0852D65A" wp14:editId="6CF6016D">
                  <wp:extent cx="1837944" cy="1709928"/>
                  <wp:effectExtent l="0" t="0" r="0" b="508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Torlon Prinicple strain Max Operating.bmp"/>
                          <pic:cNvPicPr/>
                        </pic:nvPicPr>
                        <pic:blipFill rotWithShape="1">
                          <a:blip r:embed="rId23" cstate="print">
                            <a:extLst>
                              <a:ext uri="{28A0092B-C50C-407E-A947-70E740481C1C}">
                                <a14:useLocalDpi xmlns:a14="http://schemas.microsoft.com/office/drawing/2010/main" val="0"/>
                              </a:ext>
                            </a:extLst>
                          </a:blip>
                          <a:srcRect r="18301"/>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60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34A19E6C" wp14:editId="37475766">
                  <wp:extent cx="1837944" cy="1709928"/>
                  <wp:effectExtent l="0" t="0" r="0" b="508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EEK Principle Strain Max Operating Above GTT.bmp"/>
                          <pic:cNvPicPr/>
                        </pic:nvPicPr>
                        <pic:blipFill rotWithShape="1">
                          <a:blip r:embed="rId24" cstate="print">
                            <a:extLst>
                              <a:ext uri="{28A0092B-C50C-407E-A947-70E740481C1C}">
                                <a14:useLocalDpi xmlns:a14="http://schemas.microsoft.com/office/drawing/2010/main" val="0"/>
                              </a:ext>
                            </a:extLst>
                          </a:blip>
                          <a:srcRect r="20096"/>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r>
    </w:tbl>
    <w:p w:rsidR="000C074E" w:rsidRPr="00611905" w:rsidRDefault="00643F16" w:rsidP="000C074E">
      <w:pPr>
        <w:rPr>
          <w:rFonts w:eastAsia="Times New Roman" w:cs="Times New Roman"/>
          <w:kern w:val="1"/>
          <w:lang w:eastAsia="ar-SA"/>
        </w:rPr>
      </w:pPr>
      <w:r w:rsidRPr="00611905">
        <w:rPr>
          <w:noProof/>
          <w:u w:val="single"/>
        </w:rPr>
        <mc:AlternateContent>
          <mc:Choice Requires="wps">
            <w:drawing>
              <wp:anchor distT="45720" distB="45720" distL="114300" distR="114300" simplePos="0" relativeHeight="251657216" behindDoc="0" locked="0" layoutInCell="1" allowOverlap="1" wp14:anchorId="73BF2728" wp14:editId="074E204C">
                <wp:simplePos x="0" y="0"/>
                <wp:positionH relativeFrom="column">
                  <wp:posOffset>-502920</wp:posOffset>
                </wp:positionH>
                <wp:positionV relativeFrom="paragraph">
                  <wp:posOffset>-5813425</wp:posOffset>
                </wp:positionV>
                <wp:extent cx="4213860" cy="281940"/>
                <wp:effectExtent l="0" t="0" r="0" b="381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81940"/>
                        </a:xfrm>
                        <a:prstGeom prst="rect">
                          <a:avLst/>
                        </a:prstGeom>
                        <a:solidFill>
                          <a:srgbClr val="FFFFFF"/>
                        </a:solidFill>
                        <a:ln w="9525">
                          <a:noFill/>
                          <a:miter lim="800000"/>
                          <a:headEnd/>
                          <a:tailEnd/>
                        </a:ln>
                      </wps:spPr>
                      <wps:txbx>
                        <w:txbxContent>
                          <w:p w:rsidR="00BC09FB" w:rsidRDefault="00BC09FB" w:rsidP="000C074E">
                            <w:r>
                              <w:t xml:space="preserve">Table 1. Results from Maximum Operating Conditions Analysis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F2728" id="_x0000_s1027" type="#_x0000_t202" style="position:absolute;margin-left:-39.6pt;margin-top:-457.75pt;width:331.8pt;height:22.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ePIgIAACMEAAAOAAAAZHJzL2Uyb0RvYy54bWysU9uO2yAQfa/Uf0C8N47dJE2sOKtttqkq&#10;bS/Sbj8AYxyjAkOBxE6/fgeczUbbt6o8IIYZDmfOzKxvBq3IUTgvwVQ0n0wpEYZDI82+oj8fd++W&#10;lPjATMMUGFHRk/D0ZvP2zbq3pSigA9UIRxDE+LK3Fe1CsGWWed4JzfwErDDobMFpFtB0+6xxrEd0&#10;rbJiOl1kPbjGOuDCe7y9G510k/DbVvDwvW29CERVFLmFtLu013HPNmtW7h2zneRnGuwfWGgmDX56&#10;gbpjgZGDk39BackdeGjDhIPOoG0lFykHzCafvsrmoWNWpFxQHG8vMvn/B8u/HX84IpuKzheUGKax&#10;Ro9iCOQjDKSI8vTWlxj1YDEuDHiNZU6pensP/JcnBrYdM3tx6xz0nWAN0svjy+zq6YjjI0jdf4UG&#10;v2GHAAloaJ2O2qEaBNGxTKdLaSIVjpezIn+/XKCLo69Y5qtZql3GyufX1vnwWYAm8VBRh6VP6Ox4&#10;70Nkw8rnkPiZByWbnVQqGW5fb5UjR4ZtsksrJfAqTBnSV3Q1L+YJ2UB8nzpIy4BtrKSu6HIa19hY&#10;UY1PpkkhgUk1npGJMmd5oiKjNmGoh1SIpF2UrobmhHo5GLsWpwwPHbg/lPTYsRX1vw/MCUrUF4Oa&#10;r/IZikJCMmbzDwUa7tpTX3uY4QhV0UDJeNyGNBZRDgO3WJtWJtlemJwpYycmNc9TE1v92k5RL7O9&#10;eQIAAP//AwBQSwMEFAAGAAgAAAAhACPcKJbhAAAADQEAAA8AAABkcnMvZG93bnJldi54bWxMj8tu&#10;gzAQRfeV+g/WROqmSgwRhEcxUVupVbdJ8wEDTAAF2wg7gfx9p6t2N4+jO2eK/aIHcaPJ9dYoCDcB&#10;CDK1bXrTKjh9f6xTEM6jaXCwhhTcycG+fHwoMG/sbA50O/pWcIhxOSrovB9zKV3dkUa3sSMZ3p3t&#10;pNFzO7WymXDmcD3IbRDspMbe8IUOR3rvqL4cr1rB+Wt+jrO5+vSn5BDt3rBPKntX6mm1vL6A8LT4&#10;Pxh+9VkdSnaq7NU0TgwK1km2ZZSLLIxjEIzEaRSBqHiUJmEIsizk/y/KHwAAAP//AwBQSwECLQAU&#10;AAYACAAAACEAtoM4kv4AAADhAQAAEwAAAAAAAAAAAAAAAAAAAAAAW0NvbnRlbnRfVHlwZXNdLnht&#10;bFBLAQItABQABgAIAAAAIQA4/SH/1gAAAJQBAAALAAAAAAAAAAAAAAAAAC8BAABfcmVscy8ucmVs&#10;c1BLAQItABQABgAIAAAAIQB4MuePIgIAACMEAAAOAAAAAAAAAAAAAAAAAC4CAABkcnMvZTJvRG9j&#10;LnhtbFBLAQItABQABgAIAAAAIQAj3CiW4QAAAA0BAAAPAAAAAAAAAAAAAAAAAHwEAABkcnMvZG93&#10;bnJldi54bWxQSwUGAAAAAAQABADzAAAAigUAAAAA&#10;" stroked="f">
                <v:textbox>
                  <w:txbxContent>
                    <w:p w:rsidR="00BC09FB" w:rsidRDefault="00BC09FB" w:rsidP="000C074E">
                      <w:r>
                        <w:t xml:space="preserve">Table 1. Results from Maximum Operating Conditions Analysis </w:t>
                      </w:r>
                    </w:p>
                  </w:txbxContent>
                </v:textbox>
                <w10:wrap type="topAndBottom"/>
              </v:shape>
            </w:pict>
          </mc:Fallback>
        </mc:AlternateContent>
      </w:r>
    </w:p>
    <w:p w:rsidR="000C074E" w:rsidRDefault="000C074E" w:rsidP="000C074E">
      <w:pPr>
        <w:ind w:firstLine="720"/>
      </w:pPr>
      <w:r>
        <w:t>The burst event analysis was performed at two different compressor wheel speeds, 90,000 and 120,000 rpm. Using previous research it was also determined that the compressor wheel most commonly fractures into three separate pieces. Therefore in this analysis point loads were placed at three separate points to simulate this failure. The amount of force at w</w:t>
      </w:r>
      <w:r w:rsidR="00637E1A">
        <w:t>hich each piece impacted the</w:t>
      </w:r>
      <w:r>
        <w:t xml:space="preserve"> casing was found first by finding the impact speed of the piece when hitting the casing. This was done by using the relationship between rotational kinetic energy and kinetic energy of a rigid body. The resulting force was then found. A sample of this derivation can be found in section </w:t>
      </w:r>
      <w:r w:rsidR="00501145">
        <w:t>C</w:t>
      </w:r>
      <w:r>
        <w:t xml:space="preserve"> of the appendix.</w:t>
      </w:r>
    </w:p>
    <w:p w:rsidR="000C074E" w:rsidRPr="00611905" w:rsidRDefault="000C074E" w:rsidP="00083374">
      <w:pPr>
        <w:ind w:firstLine="720"/>
      </w:pPr>
      <w:r>
        <w:t>The results from this analysis show large amounts</w:t>
      </w:r>
      <w:r w:rsidR="003E5141">
        <w:t xml:space="preserve"> of</w:t>
      </w:r>
      <w:r>
        <w:t xml:space="preserve"> deformation for each of the casings. The smallest amount being the Aluminum casing and the largest being the casing made of PEEK which deformed a considerable amount more. Torlon, while still deforming a larger amount than Aluminum showed deformation which was fairly close in magnitude. This relative closeness means that the casing made of Torlon would be an adequate choice of a material based on its ability to contain the catastrophic failure of the compressor wheel. On the o</w:t>
      </w:r>
      <w:r w:rsidR="00083374">
        <w:t>ther hand the analysis shows that</w:t>
      </w:r>
      <w:r>
        <w:t xml:space="preserve"> PEEK again fails to respond in a fav</w:t>
      </w:r>
      <w:r w:rsidR="00083374">
        <w:t xml:space="preserve">orable manner and could present significant safety issues if used to fabricate the </w:t>
      </w:r>
      <w:r w:rsidR="00083374" w:rsidRPr="00611905">
        <w:rPr>
          <w:noProof/>
          <w:u w:val="single"/>
        </w:rPr>
        <mc:AlternateContent>
          <mc:Choice Requires="wps">
            <w:drawing>
              <wp:anchor distT="45720" distB="45720" distL="114300" distR="114300" simplePos="0" relativeHeight="251667456" behindDoc="0" locked="0" layoutInCell="1" allowOverlap="1" wp14:anchorId="3036D13D" wp14:editId="4205D1C0">
                <wp:simplePos x="0" y="0"/>
                <wp:positionH relativeFrom="column">
                  <wp:posOffset>-609600</wp:posOffset>
                </wp:positionH>
                <wp:positionV relativeFrom="paragraph">
                  <wp:posOffset>1221105</wp:posOffset>
                </wp:positionV>
                <wp:extent cx="4215130" cy="283210"/>
                <wp:effectExtent l="0" t="0" r="0" b="2540"/>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283210"/>
                        </a:xfrm>
                        <a:prstGeom prst="rect">
                          <a:avLst/>
                        </a:prstGeom>
                        <a:solidFill>
                          <a:srgbClr val="FFFFFF"/>
                        </a:solidFill>
                        <a:ln w="9525">
                          <a:noFill/>
                          <a:miter lim="800000"/>
                          <a:headEnd/>
                          <a:tailEnd/>
                        </a:ln>
                      </wps:spPr>
                      <wps:txbx>
                        <w:txbxContent>
                          <w:p w:rsidR="00BC09FB" w:rsidRDefault="00BC09FB" w:rsidP="000C074E">
                            <w:r>
                              <w:t xml:space="preserve">Table 2. Results from Burst Event Analysis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6D13D" id="_x0000_s1028" type="#_x0000_t202" style="position:absolute;left:0;text-align:left;margin-left:-48pt;margin-top:96.15pt;width:331.9pt;height:2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lpIgIAACMEAAAOAAAAZHJzL2Uyb0RvYy54bWysU9tuGyEQfa/Uf0C813uJ3Tgrr6PUqatK&#10;6UVK+gEsy3pRgaGAvet+fQbWca30rSoPiGGGw8yZM6vbUStyEM5LMDUtZjklwnBopdnV9MfT9t2S&#10;Eh+YaZkCI2p6FJ7ert++WQ22EiX0oFrhCIIYXw22pn0Itsoyz3uhmZ+BFQadHTjNAppul7WODYiu&#10;VVbm+ftsANdaB1x4j7f3k5OuE37XCR6+dZ0XgaiaYm4h7S7tTdyz9YpVO8dsL/kpDfYPWWgmDX56&#10;hrpngZG9k39BackdeOjCjIPOoOskF6kGrKbIX1Xz2DMrUi1Ijrdnmvz/g+VfD98dkW1NF9eUGKax&#10;R09iDOQDjKSM9AzWVxj1aDEujHiNbU6levsA/KcnBjY9Mztx5xwMvWAtplfEl9nF0wnHR5Bm+AIt&#10;fsP2ARLQ2DkduUM2CKJjm47n1sRUOF7Oy2JRXKGLo69cXpVF6l3GqpfX1vnwSYAm8VBTh61P6Ozw&#10;4EPMhlUvIfEzD0q2W6lUMtyu2ShHDgxlsk0rFfAqTBky1PRmUS4SsoH4PilIy4AyVlLXdJnHNQkr&#10;svHRtCkkMKmmM2aizImeyMjETRibMTXizHoD7RH5cjCpFqcMDz2435QMqNia+l975gQl6rNBzm+K&#10;+TxKPBnzxXWJhrv0NJceZjhC1TRQMh03IY1FpMPAHfamk4m22MQpk1PKqMTE5mlqotQv7RT1Z7bX&#10;zwAAAP//AwBQSwMEFAAGAAgAAAAhAKnEDJbfAAAACwEAAA8AAABkcnMvZG93bnJldi54bWxMj9FO&#10;g0AQRd9N/IfNNPHFtIvULoIsjZpofG3tBwwwBVJ2l7DbQv/e8ck+Tu7NnXPy7Wx6caHRd85qeFpF&#10;IMhWru5so+Hw87l8AeED2hp7Z0nDlTxsi/u7HLPaTXZHl31oBI9Yn6GGNoQhk9JXLRn0KzeQ5ezo&#10;RoOBz7GR9YgTj5texlGkpMHO8ocWB/poqTrtz0bD8Xt63KRT+RUOye5ZvWOXlO6q9cNifnsFEWgO&#10;/2X4w2d0KJipdGdbe9FrWKaKXQIHabwGwY2NSlim1BCvVQqyyOWtQ/ELAAD//wMAUEsBAi0AFAAG&#10;AAgAAAAhALaDOJL+AAAA4QEAABMAAAAAAAAAAAAAAAAAAAAAAFtDb250ZW50X1R5cGVzXS54bWxQ&#10;SwECLQAUAAYACAAAACEAOP0h/9YAAACUAQAACwAAAAAAAAAAAAAAAAAvAQAAX3JlbHMvLnJlbHNQ&#10;SwECLQAUAAYACAAAACEAq7/ZaSICAAAjBAAADgAAAAAAAAAAAAAAAAAuAgAAZHJzL2Uyb0RvYy54&#10;bWxQSwECLQAUAAYACAAAACEAqcQMlt8AAAALAQAADwAAAAAAAAAAAAAAAAB8BAAAZHJzL2Rvd25y&#10;ZXYueG1sUEsFBgAAAAAEAAQA8wAAAIgFAAAAAA==&#10;" stroked="f">
                <v:textbox>
                  <w:txbxContent>
                    <w:p w:rsidR="00BC09FB" w:rsidRDefault="00BC09FB" w:rsidP="000C074E">
                      <w:r>
                        <w:t xml:space="preserve">Table 2. Results from Burst Event Analysis </w:t>
                      </w:r>
                    </w:p>
                  </w:txbxContent>
                </v:textbox>
                <w10:wrap type="topAndBottom"/>
              </v:shape>
            </w:pict>
          </mc:Fallback>
        </mc:AlternateContent>
      </w:r>
      <w:r w:rsidR="00083374">
        <w:t>casings</w:t>
      </w:r>
      <w:r>
        <w:t>.</w:t>
      </w:r>
    </w:p>
    <w:tbl>
      <w:tblPr>
        <w:tblStyle w:val="TableGrid"/>
        <w:tblW w:w="11250" w:type="dxa"/>
        <w:tblInd w:w="-995" w:type="dxa"/>
        <w:tblLayout w:type="fixed"/>
        <w:tblLook w:val="04A0" w:firstRow="1" w:lastRow="0" w:firstColumn="1" w:lastColumn="0" w:noHBand="0" w:noVBand="1"/>
      </w:tblPr>
      <w:tblGrid>
        <w:gridCol w:w="3803"/>
        <w:gridCol w:w="3510"/>
        <w:gridCol w:w="3937"/>
      </w:tblGrid>
      <w:tr w:rsidR="000C074E" w:rsidTr="00E928ED">
        <w:trPr>
          <w:trHeight w:val="263"/>
        </w:trPr>
        <w:tc>
          <w:tcPr>
            <w:tcW w:w="3803" w:type="dxa"/>
          </w:tcPr>
          <w:p w:rsidR="000C074E" w:rsidRDefault="000C074E" w:rsidP="00E928ED">
            <w:pPr>
              <w:jc w:val="center"/>
              <w:rPr>
                <w:rFonts w:eastAsia="Times New Roman" w:cs="Times New Roman"/>
                <w:kern w:val="1"/>
                <w:lang w:eastAsia="ar-SA"/>
              </w:rPr>
            </w:pPr>
            <w:r>
              <w:rPr>
                <w:rFonts w:eastAsia="Times New Roman" w:cs="Times New Roman"/>
                <w:kern w:val="1"/>
                <w:lang w:eastAsia="ar-SA"/>
              </w:rPr>
              <w:t>Aluminum A356</w:t>
            </w:r>
          </w:p>
        </w:tc>
        <w:tc>
          <w:tcPr>
            <w:tcW w:w="3510" w:type="dxa"/>
          </w:tcPr>
          <w:p w:rsidR="000C074E" w:rsidRDefault="000C074E" w:rsidP="00E928ED">
            <w:pPr>
              <w:jc w:val="center"/>
              <w:rPr>
                <w:rFonts w:eastAsia="Times New Roman" w:cs="Times New Roman"/>
                <w:kern w:val="1"/>
                <w:lang w:eastAsia="ar-SA"/>
              </w:rPr>
            </w:pPr>
            <w:r>
              <w:rPr>
                <w:rFonts w:eastAsia="Times New Roman" w:cs="Times New Roman"/>
                <w:kern w:val="1"/>
                <w:lang w:eastAsia="ar-SA"/>
              </w:rPr>
              <w:t>Torlon</w:t>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kern w:val="1"/>
                <w:lang w:eastAsia="ar-SA"/>
              </w:rPr>
              <w:t>PEEK</w:t>
            </w:r>
          </w:p>
        </w:tc>
      </w:tr>
      <w:tr w:rsidR="000C074E" w:rsidTr="00E928ED">
        <w:trPr>
          <w:trHeight w:val="2789"/>
        </w:trPr>
        <w:tc>
          <w:tcPr>
            <w:tcW w:w="3803"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1B4C5D76" wp14:editId="5BAA25F2">
                  <wp:extent cx="1837944" cy="1709928"/>
                  <wp:effectExtent l="0" t="0" r="0" b="508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Al Von Misses Burst Event.bmp"/>
                          <pic:cNvPicPr/>
                        </pic:nvPicPr>
                        <pic:blipFill rotWithShape="1">
                          <a:blip r:embed="rId25" cstate="print">
                            <a:extLst>
                              <a:ext uri="{28A0092B-C50C-407E-A947-70E740481C1C}">
                                <a14:useLocalDpi xmlns:a14="http://schemas.microsoft.com/office/drawing/2010/main" val="0"/>
                              </a:ext>
                            </a:extLst>
                          </a:blip>
                          <a:srcRect r="19540"/>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297EA9F4" wp14:editId="7B4AC4D6">
                  <wp:extent cx="1837944" cy="1709928"/>
                  <wp:effectExtent l="0" t="0" r="0" b="508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Torlon Von Misses Burst Containment.bmp"/>
                          <pic:cNvPicPr/>
                        </pic:nvPicPr>
                        <pic:blipFill rotWithShape="1">
                          <a:blip r:embed="rId26" cstate="print">
                            <a:extLst>
                              <a:ext uri="{28A0092B-C50C-407E-A947-70E740481C1C}">
                                <a14:useLocalDpi xmlns:a14="http://schemas.microsoft.com/office/drawing/2010/main" val="0"/>
                              </a:ext>
                            </a:extLst>
                          </a:blip>
                          <a:srcRect r="19490"/>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7E6E45B7" wp14:editId="677586F9">
                  <wp:extent cx="1837944" cy="1709928"/>
                  <wp:effectExtent l="0" t="0" r="0" b="508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EEK Von Mises after gtt.bmp"/>
                          <pic:cNvPicPr/>
                        </pic:nvPicPr>
                        <pic:blipFill rotWithShape="1">
                          <a:blip r:embed="rId27" cstate="print">
                            <a:extLst>
                              <a:ext uri="{28A0092B-C50C-407E-A947-70E740481C1C}">
                                <a14:useLocalDpi xmlns:a14="http://schemas.microsoft.com/office/drawing/2010/main" val="0"/>
                              </a:ext>
                            </a:extLst>
                          </a:blip>
                          <a:srcRect r="18366"/>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r>
      <w:tr w:rsidR="000C074E" w:rsidTr="00E928ED">
        <w:trPr>
          <w:trHeight w:val="2879"/>
        </w:trPr>
        <w:tc>
          <w:tcPr>
            <w:tcW w:w="3803"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22C7E449" wp14:editId="698D9896">
                  <wp:extent cx="1837944" cy="1709928"/>
                  <wp:effectExtent l="0" t="0" r="0" b="508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Al Displacement Burst Event.bmp"/>
                          <pic:cNvPicPr/>
                        </pic:nvPicPr>
                        <pic:blipFill rotWithShape="1">
                          <a:blip r:embed="rId28" cstate="print">
                            <a:extLst>
                              <a:ext uri="{28A0092B-C50C-407E-A947-70E740481C1C}">
                                <a14:useLocalDpi xmlns:a14="http://schemas.microsoft.com/office/drawing/2010/main" val="0"/>
                              </a:ext>
                            </a:extLst>
                          </a:blip>
                          <a:srcRect r="19211"/>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7823AB0C" wp14:editId="0B65F588">
                  <wp:extent cx="1837944" cy="1709420"/>
                  <wp:effectExtent l="0" t="0" r="0" b="508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Torlon Displacement Burst Containment.bmp"/>
                          <pic:cNvPicPr/>
                        </pic:nvPicPr>
                        <pic:blipFill rotWithShape="1">
                          <a:blip r:embed="rId29" cstate="print">
                            <a:extLst>
                              <a:ext uri="{28A0092B-C50C-407E-A947-70E740481C1C}">
                                <a14:useLocalDpi xmlns:a14="http://schemas.microsoft.com/office/drawing/2010/main" val="0"/>
                              </a:ext>
                            </a:extLst>
                          </a:blip>
                          <a:srcRect r="19959"/>
                          <a:stretch/>
                        </pic:blipFill>
                        <pic:spPr bwMode="auto">
                          <a:xfrm>
                            <a:off x="0" y="0"/>
                            <a:ext cx="1837944" cy="1709420"/>
                          </a:xfrm>
                          <a:prstGeom prst="rect">
                            <a:avLst/>
                          </a:prstGeom>
                          <a:ln>
                            <a:noFill/>
                          </a:ln>
                          <a:extLst>
                            <a:ext uri="{53640926-AAD7-44D8-BBD7-CCE9431645EC}">
                              <a14:shadowObscured xmlns:a14="http://schemas.microsoft.com/office/drawing/2010/main"/>
                            </a:ext>
                          </a:extLst>
                        </pic:spPr>
                      </pic:pic>
                    </a:graphicData>
                  </a:graphic>
                </wp:inline>
              </w:drawing>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618913C8" wp14:editId="62C8D465">
                  <wp:extent cx="1837944" cy="1709928"/>
                  <wp:effectExtent l="0" t="0" r="0" b="508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EEK Displacement after gtt.bmp"/>
                          <pic:cNvPicPr/>
                        </pic:nvPicPr>
                        <pic:blipFill rotWithShape="1">
                          <a:blip r:embed="rId30" cstate="print">
                            <a:extLst>
                              <a:ext uri="{28A0092B-C50C-407E-A947-70E740481C1C}">
                                <a14:useLocalDpi xmlns:a14="http://schemas.microsoft.com/office/drawing/2010/main" val="0"/>
                              </a:ext>
                            </a:extLst>
                          </a:blip>
                          <a:srcRect r="19808"/>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r>
      <w:tr w:rsidR="000C074E" w:rsidTr="00E928ED">
        <w:trPr>
          <w:trHeight w:val="2861"/>
        </w:trPr>
        <w:tc>
          <w:tcPr>
            <w:tcW w:w="3803"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4D890061" wp14:editId="1BE07357">
                  <wp:extent cx="1837944" cy="1709928"/>
                  <wp:effectExtent l="0" t="0" r="0" b="508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Al Strain Burst Event.bmp"/>
                          <pic:cNvPicPr/>
                        </pic:nvPicPr>
                        <pic:blipFill rotWithShape="1">
                          <a:blip r:embed="rId31" cstate="print">
                            <a:extLst>
                              <a:ext uri="{28A0092B-C50C-407E-A947-70E740481C1C}">
                                <a14:useLocalDpi xmlns:a14="http://schemas.microsoft.com/office/drawing/2010/main" val="0"/>
                              </a:ext>
                            </a:extLst>
                          </a:blip>
                          <a:srcRect r="19869"/>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0CB58BE1" wp14:editId="2BC3DDDA">
                  <wp:extent cx="1837944" cy="1709420"/>
                  <wp:effectExtent l="0" t="0" r="0" b="508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Torlon Strain Burst Containment.bmp"/>
                          <pic:cNvPicPr/>
                        </pic:nvPicPr>
                        <pic:blipFill rotWithShape="1">
                          <a:blip r:embed="rId32" cstate="print">
                            <a:extLst>
                              <a:ext uri="{28A0092B-C50C-407E-A947-70E740481C1C}">
                                <a14:useLocalDpi xmlns:a14="http://schemas.microsoft.com/office/drawing/2010/main" val="0"/>
                              </a:ext>
                            </a:extLst>
                          </a:blip>
                          <a:srcRect r="18715"/>
                          <a:stretch/>
                        </pic:blipFill>
                        <pic:spPr bwMode="auto">
                          <a:xfrm>
                            <a:off x="0" y="0"/>
                            <a:ext cx="1837944" cy="1709420"/>
                          </a:xfrm>
                          <a:prstGeom prst="rect">
                            <a:avLst/>
                          </a:prstGeom>
                          <a:ln>
                            <a:noFill/>
                          </a:ln>
                          <a:extLst>
                            <a:ext uri="{53640926-AAD7-44D8-BBD7-CCE9431645EC}">
                              <a14:shadowObscured xmlns:a14="http://schemas.microsoft.com/office/drawing/2010/main"/>
                            </a:ext>
                          </a:extLst>
                        </pic:spPr>
                      </pic:pic>
                    </a:graphicData>
                  </a:graphic>
                </wp:inline>
              </w:drawing>
            </w:r>
          </w:p>
        </w:tc>
        <w:tc>
          <w:tcPr>
            <w:tcW w:w="3937" w:type="dxa"/>
          </w:tcPr>
          <w:p w:rsidR="000C074E" w:rsidRDefault="000C074E" w:rsidP="00E928ED">
            <w:pPr>
              <w:jc w:val="center"/>
              <w:rPr>
                <w:rFonts w:eastAsia="Times New Roman" w:cs="Times New Roman"/>
                <w:kern w:val="1"/>
                <w:lang w:eastAsia="ar-SA"/>
              </w:rPr>
            </w:pPr>
            <w:r>
              <w:rPr>
                <w:rFonts w:eastAsia="Times New Roman" w:cs="Times New Roman"/>
                <w:noProof/>
                <w:kern w:val="1"/>
              </w:rPr>
              <w:drawing>
                <wp:inline distT="0" distB="0" distL="0" distR="0" wp14:anchorId="1422C6FE" wp14:editId="1538CD1A">
                  <wp:extent cx="1837944" cy="1709928"/>
                  <wp:effectExtent l="0" t="0" r="0" b="508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EEK Strain after gtt.bmp"/>
                          <pic:cNvPicPr/>
                        </pic:nvPicPr>
                        <pic:blipFill rotWithShape="1">
                          <a:blip r:embed="rId33" cstate="print">
                            <a:extLst>
                              <a:ext uri="{28A0092B-C50C-407E-A947-70E740481C1C}">
                                <a14:useLocalDpi xmlns:a14="http://schemas.microsoft.com/office/drawing/2010/main" val="0"/>
                              </a:ext>
                            </a:extLst>
                          </a:blip>
                          <a:srcRect r="19808"/>
                          <a:stretch/>
                        </pic:blipFill>
                        <pic:spPr bwMode="auto">
                          <a:xfrm>
                            <a:off x="0" y="0"/>
                            <a:ext cx="1837944" cy="1709928"/>
                          </a:xfrm>
                          <a:prstGeom prst="rect">
                            <a:avLst/>
                          </a:prstGeom>
                          <a:ln>
                            <a:noFill/>
                          </a:ln>
                          <a:extLst>
                            <a:ext uri="{53640926-AAD7-44D8-BBD7-CCE9431645EC}">
                              <a14:shadowObscured xmlns:a14="http://schemas.microsoft.com/office/drawing/2010/main"/>
                            </a:ext>
                          </a:extLst>
                        </pic:spPr>
                      </pic:pic>
                    </a:graphicData>
                  </a:graphic>
                </wp:inline>
              </w:drawing>
            </w:r>
          </w:p>
        </w:tc>
      </w:tr>
    </w:tbl>
    <w:p w:rsidR="000C074E" w:rsidRPr="00611905" w:rsidRDefault="000C074E" w:rsidP="000C074E"/>
    <w:p w:rsidR="00B9339F" w:rsidRPr="00F0124A" w:rsidRDefault="000C074E" w:rsidP="0076412B">
      <w:pPr>
        <w:ind w:firstLine="720"/>
      </w:pPr>
      <w:r>
        <w:t>Based off both the maximum operating condition analysis and the burst event analysis it is clear that Torlon</w:t>
      </w:r>
      <w:r w:rsidR="00083374">
        <w:t xml:space="preserve"> would be the most viable polymer material</w:t>
      </w:r>
      <w:r>
        <w:t xml:space="preserve"> to replace the current aluminum alloy used. It possess</w:t>
      </w:r>
      <w:r w:rsidR="00083374">
        <w:t>es</w:t>
      </w:r>
      <w:r>
        <w:t xml:space="preserve"> similar strength characteristics and behaves in a s</w:t>
      </w:r>
      <w:r w:rsidR="00083374">
        <w:t>imilar manner. Furthermore,</w:t>
      </w:r>
      <w:r>
        <w:t xml:space="preserve"> it was determined PEEK would not be a suitable material choice due to its decreased str</w:t>
      </w:r>
      <w:r w:rsidR="003E5141">
        <w:t>ength at temperatures above its glass transition temperature</w:t>
      </w:r>
      <w:r>
        <w:t>.</w:t>
      </w:r>
    </w:p>
    <w:p w:rsidR="001A4D59" w:rsidRPr="00643F16" w:rsidRDefault="001B5598" w:rsidP="00643F16">
      <w:pPr>
        <w:pStyle w:val="Heading1"/>
        <w:rPr>
          <w:u w:val="single"/>
        </w:rPr>
      </w:pPr>
      <w:bookmarkStart w:id="15" w:name="_Toc385501746"/>
      <w:r w:rsidRPr="00643F16">
        <w:rPr>
          <w:u w:val="single"/>
        </w:rPr>
        <w:t>5</w:t>
      </w:r>
      <w:r w:rsidR="001A4D59" w:rsidRPr="00643F16">
        <w:rPr>
          <w:u w:val="single"/>
        </w:rPr>
        <w:t xml:space="preserve">. </w:t>
      </w:r>
      <w:r w:rsidR="00ED637F" w:rsidRPr="00643F16">
        <w:rPr>
          <w:u w:val="single"/>
        </w:rPr>
        <w:t>Prototype Details</w:t>
      </w:r>
      <w:bookmarkEnd w:id="15"/>
    </w:p>
    <w:p w:rsidR="00ED637F" w:rsidRDefault="00DB64F7" w:rsidP="00ED637F">
      <w:r>
        <w:t xml:space="preserve"> </w:t>
      </w:r>
      <w:r>
        <w:tab/>
      </w:r>
      <w:r w:rsidR="00ED637F">
        <w:t>At first the plan for obtaining a prototype of the compressor casing was</w:t>
      </w:r>
      <w:r w:rsidR="0005484E">
        <w:t xml:space="preserve"> to</w:t>
      </w:r>
      <w:r w:rsidR="00ED637F">
        <w:t xml:space="preserve"> obtain a solid block of the chosen material (Originally PEEK but now Torlon) and machine it down to the correct dimensions. These dimensions are roughly </w:t>
      </w:r>
      <w:r w:rsidR="00ED637F" w:rsidRPr="00ED637F">
        <w:t>12 x 4 x 6.5 inches</w:t>
      </w:r>
      <w:r w:rsidR="00ED637F">
        <w:t>. This would allow for an accurate burst event simulation to take place to determine if our analysis was valid or not</w:t>
      </w:r>
      <w:r w:rsidR="003E5141">
        <w:t>. However, after</w:t>
      </w:r>
      <w:r w:rsidR="00ED637F">
        <w:t xml:space="preserve"> researching and even consulting with a material specialist at Cummins we found that no companies offer a block of material large enough to suit the needs of team. In the end, with the help of the specialist, a 3D printing company was contacted in order to print our casing. The material used for this was a proprietary material called Z-Max. </w:t>
      </w:r>
    </w:p>
    <w:p w:rsidR="00ED637F" w:rsidRDefault="00ED637F" w:rsidP="00ED637F">
      <w:r>
        <w:rPr>
          <w:noProof/>
        </w:rPr>
        <w:drawing>
          <wp:anchor distT="0" distB="0" distL="114300" distR="114300" simplePos="0" relativeHeight="251648000" behindDoc="0" locked="0" layoutInCell="1" allowOverlap="1" wp14:anchorId="0903288D" wp14:editId="593760E5">
            <wp:simplePos x="0" y="0"/>
            <wp:positionH relativeFrom="column">
              <wp:posOffset>1066800</wp:posOffset>
            </wp:positionH>
            <wp:positionV relativeFrom="paragraph">
              <wp:posOffset>365760</wp:posOffset>
            </wp:positionV>
            <wp:extent cx="3764280" cy="2118360"/>
            <wp:effectExtent l="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hanical Porperties Zmax.gif"/>
                    <pic:cNvPicPr/>
                  </pic:nvPicPr>
                  <pic:blipFill rotWithShape="1">
                    <a:blip r:embed="rId34">
                      <a:extLst>
                        <a:ext uri="{28A0092B-C50C-407E-A947-70E740481C1C}">
                          <a14:useLocalDpi xmlns:a14="http://schemas.microsoft.com/office/drawing/2010/main" val="0"/>
                        </a:ext>
                      </a:extLst>
                    </a:blip>
                    <a:srcRect b="13170"/>
                    <a:stretch/>
                  </pic:blipFill>
                  <pic:spPr bwMode="auto">
                    <a:xfrm>
                      <a:off x="0" y="0"/>
                      <a:ext cx="3764280" cy="2118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D637F" w:rsidRDefault="00ED637F" w:rsidP="00ED637F">
      <w:pPr>
        <w:jc w:val="center"/>
      </w:pPr>
      <w:r>
        <w:rPr>
          <w:noProof/>
        </w:rPr>
        <mc:AlternateContent>
          <mc:Choice Requires="wps">
            <w:drawing>
              <wp:anchor distT="45720" distB="45720" distL="114300" distR="114300" simplePos="0" relativeHeight="251645952" behindDoc="0" locked="0" layoutInCell="1" allowOverlap="1" wp14:anchorId="68B8DD7A" wp14:editId="17158E61">
                <wp:simplePos x="0" y="0"/>
                <wp:positionH relativeFrom="column">
                  <wp:posOffset>1714500</wp:posOffset>
                </wp:positionH>
                <wp:positionV relativeFrom="paragraph">
                  <wp:posOffset>2209800</wp:posOffset>
                </wp:positionV>
                <wp:extent cx="251460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1940"/>
                        </a:xfrm>
                        <a:prstGeom prst="rect">
                          <a:avLst/>
                        </a:prstGeom>
                        <a:solidFill>
                          <a:srgbClr val="FFFFFF"/>
                        </a:solidFill>
                        <a:ln w="9525">
                          <a:noFill/>
                          <a:miter lim="800000"/>
                          <a:headEnd/>
                          <a:tailEnd/>
                        </a:ln>
                      </wps:spPr>
                      <wps:txbx>
                        <w:txbxContent>
                          <w:p w:rsidR="00BC09FB" w:rsidRDefault="00BC09FB" w:rsidP="00ED637F">
                            <w:r>
                              <w:t>Fig 3. Mechanical Properties of Z-Max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8DD7A" id="_x0000_s1029" type="#_x0000_t202" style="position:absolute;left:0;text-align:left;margin-left:135pt;margin-top:174pt;width:198pt;height:22.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jFJAIAACQEAAAOAAAAZHJzL2Uyb0RvYy54bWysU9tuGyEQfa/Uf0C813upndgrr6PUqatK&#10;6UVK+gGYZb2owFDA3nW/PgNru1b6VpUHxDDDYeacmeXdoBU5COclmJoWk5wSYTg00uxq+uN5825O&#10;iQ/MNEyBETU9Ck/vVm/fLHtbiRI6UI1wBEGMr3pb0y4EW2WZ553QzE/ACoPOFpxmAU23yxrHekTX&#10;Kivz/CbrwTXWARfe4+3D6KSrhN+2godvbetFIKqmmFtIu0v7Nu7ZasmqnWO2k/yUBvuHLDSTBj+9&#10;QD2wwMjeyb+gtOQOPLRhwkFn0LaSi1QDVlPkr6p56pgVqRYkx9sLTf7/wfKvh++OyKamZXFLiWEa&#10;RXoWQyAfYCBl5Ke3vsKwJ4uBYcBr1DnV6u0j8J+eGFh3zOzEvXPQd4I1mF8RX2ZXT0ccH0G2/Rdo&#10;8Bu2D5CAhtbpSB7SQRAddTpetImpcLwsZ8X0JkcXR185LxbTJF7GqvNr63z4JECTeKipQ+0TOjs8&#10;+hCzYdU5JH7mQclmI5VKhttt18qRA8M+2aSVCngVpgzpa7qYlbOEbCC+Ty2kZcA+VlLXdJ7HNXZW&#10;ZOOjaVJIYFKNZ8xEmRM9kZGRmzBsh6TE+zPrW2iOyJeDsW1xzPDQgftNSY8tW1P/a8+coER9Nsj5&#10;opgiKSQkYzq7LdFw157ttYcZjlA1DZSMx3VIcxHpMHCP2rQy0RZFHDM5pYytmNg8jU3s9Ws7Rf0Z&#10;7tULAAAA//8DAFBLAwQUAAYACAAAACEALvLEbt8AAAALAQAADwAAAGRycy9kb3ducmV2LnhtbEyP&#10;wU7DMBBE70j8g7VIXBB1CMFpQ5wKkEBcW/oBTrxNIuJ1FLtN+vcsJ7jN7o5m35TbxQ3ijFPoPWl4&#10;WCUgkBpve2o1HL7e79cgQjRkzeAJNVwwwLa6vipNYf1MOzzvYys4hEJhNHQxjoWUoenQmbDyIxLf&#10;jn5yJvI4tdJOZuZwN8g0SZR0pif+0JkR3zpsvvcnp+H4Od89beb6Ix7yXaZeTZ/X/qL17c3y8gwi&#10;4hL/zPCLz+hQMVPtT2SDGDSkecJdoobHbM2CHUopFjVvNmkGsirl/w7VDwAAAP//AwBQSwECLQAU&#10;AAYACAAAACEAtoM4kv4AAADhAQAAEwAAAAAAAAAAAAAAAAAAAAAAW0NvbnRlbnRfVHlwZXNdLnht&#10;bFBLAQItABQABgAIAAAAIQA4/SH/1gAAAJQBAAALAAAAAAAAAAAAAAAAAC8BAABfcmVscy8ucmVs&#10;c1BLAQItABQABgAIAAAAIQAV4WjFJAIAACQEAAAOAAAAAAAAAAAAAAAAAC4CAABkcnMvZTJvRG9j&#10;LnhtbFBLAQItABQABgAIAAAAIQAu8sRu3wAAAAsBAAAPAAAAAAAAAAAAAAAAAH4EAABkcnMvZG93&#10;bnJldi54bWxQSwUGAAAAAAQABADzAAAAigUAAAAA&#10;" stroked="f">
                <v:textbox>
                  <w:txbxContent>
                    <w:p w:rsidR="00BC09FB" w:rsidRDefault="00BC09FB" w:rsidP="00ED637F">
                      <w:r>
                        <w:t>Fig 3. Mechanical Properties of Z-Max</w:t>
                      </w:r>
                    </w:p>
                  </w:txbxContent>
                </v:textbox>
                <w10:wrap type="square"/>
              </v:shape>
            </w:pict>
          </mc:Fallback>
        </mc:AlternateContent>
      </w:r>
    </w:p>
    <w:p w:rsidR="00ED637F" w:rsidRDefault="00ED637F" w:rsidP="00ED637F">
      <w:pPr>
        <w:jc w:val="center"/>
      </w:pPr>
    </w:p>
    <w:p w:rsidR="00ED637F" w:rsidRDefault="00ED637F" w:rsidP="00ED637F">
      <w:pPr>
        <w:ind w:firstLine="720"/>
      </w:pPr>
      <w:r>
        <w:t>Unfortunately, the properties for Z-max are much lower than the mechanical properties of the material which we chose to use for the actual casing.  This meant we were not able to perform an actual operational condition and burst containment tests. A picture of the fina</w:t>
      </w:r>
      <w:r w:rsidR="0005484E">
        <w:t>l product can be seen in Table 3</w:t>
      </w:r>
      <w:r>
        <w:t>. They provide an accurate representation of the casing</w:t>
      </w:r>
      <w:r w:rsidR="0005484E">
        <w:t>,</w:t>
      </w:r>
      <w:r>
        <w:t xml:space="preserve"> but due to</w:t>
      </w:r>
      <w:r w:rsidR="0005484E">
        <w:t xml:space="preserve"> the</w:t>
      </w:r>
      <w:r>
        <w:t xml:space="preserve"> high price and reduction in mechanical</w:t>
      </w:r>
      <w:r w:rsidR="0005484E">
        <w:t xml:space="preserve"> strength of 3D printed</w:t>
      </w:r>
      <w:r>
        <w:t xml:space="preserve"> products</w:t>
      </w:r>
      <w:r w:rsidR="0005484E">
        <w:t>,</w:t>
      </w:r>
      <w:r>
        <w:t xml:space="preserve"> compared to injection molding</w:t>
      </w:r>
      <w:r w:rsidR="0005484E">
        <w:t>,</w:t>
      </w:r>
      <w:r>
        <w:t xml:space="preserve"> it is not a viable option.</w:t>
      </w:r>
    </w:p>
    <w:tbl>
      <w:tblPr>
        <w:tblStyle w:val="TableGrid"/>
        <w:tblW w:w="0" w:type="auto"/>
        <w:jc w:val="center"/>
        <w:tblLook w:val="04A0" w:firstRow="1" w:lastRow="0" w:firstColumn="1" w:lastColumn="0" w:noHBand="0" w:noVBand="1"/>
      </w:tblPr>
      <w:tblGrid>
        <w:gridCol w:w="3996"/>
        <w:gridCol w:w="3996"/>
      </w:tblGrid>
      <w:tr w:rsidR="00ED637F" w:rsidTr="00E928ED">
        <w:trPr>
          <w:jc w:val="center"/>
        </w:trPr>
        <w:tc>
          <w:tcPr>
            <w:tcW w:w="3996" w:type="dxa"/>
          </w:tcPr>
          <w:p w:rsidR="00ED637F" w:rsidRDefault="00ED637F" w:rsidP="00E928ED">
            <w:pPr>
              <w:jc w:val="center"/>
            </w:pPr>
            <w:r w:rsidRPr="00D91170">
              <w:rPr>
                <w:noProof/>
              </w:rPr>
              <w:drawing>
                <wp:inline distT="0" distB="0" distL="0" distR="0" wp14:anchorId="3ED49449" wp14:editId="7C498FC7">
                  <wp:extent cx="2357791" cy="1828800"/>
                  <wp:effectExtent l="19050" t="19050" r="23495" b="19050"/>
                  <wp:docPr id="3089" name="Picture 40" descr="C:\Users\Home\Downloads\IMG_20140404_134557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40" descr="C:\Users\Home\Downloads\IMG_20140404_134557_839.jpg"/>
                          <pic:cNvPicPr>
                            <a:picLocks noChangeAspect="1" noChangeArrowheads="1"/>
                          </pic:cNvPicPr>
                        </pic:nvPicPr>
                        <pic:blipFill>
                          <a:blip r:embed="rId35" cstate="print">
                            <a:extLst>
                              <a:ext uri="{28A0092B-C50C-407E-A947-70E740481C1C}">
                                <a14:useLocalDpi xmlns:a14="http://schemas.microsoft.com/office/drawing/2010/main" val="0"/>
                              </a:ext>
                            </a:extLst>
                          </a:blip>
                          <a:srcRect l="4111" r="5217"/>
                          <a:stretch>
                            <a:fillRect/>
                          </a:stretch>
                        </pic:blipFill>
                        <pic:spPr bwMode="auto">
                          <a:xfrm>
                            <a:off x="0" y="0"/>
                            <a:ext cx="2357791" cy="1828800"/>
                          </a:xfrm>
                          <a:prstGeom prst="rect">
                            <a:avLst/>
                          </a:prstGeom>
                          <a:noFill/>
                          <a:ln w="9525">
                            <a:solidFill>
                              <a:srgbClr val="000000"/>
                            </a:solidFill>
                            <a:miter lim="800000"/>
                            <a:headEnd/>
                            <a:tailEnd/>
                          </a:ln>
                          <a:extLst/>
                        </pic:spPr>
                      </pic:pic>
                    </a:graphicData>
                  </a:graphic>
                </wp:inline>
              </w:drawing>
            </w:r>
          </w:p>
          <w:p w:rsidR="00ED637F" w:rsidRDefault="00ED637F" w:rsidP="00501145">
            <w:pPr>
              <w:jc w:val="center"/>
            </w:pPr>
            <w:r>
              <w:t xml:space="preserve">Fig </w:t>
            </w:r>
            <w:r w:rsidR="00501145">
              <w:t>4</w:t>
            </w:r>
            <w:r>
              <w:t>. 3D Printed Z-Max Casing</w:t>
            </w:r>
          </w:p>
        </w:tc>
        <w:tc>
          <w:tcPr>
            <w:tcW w:w="3996" w:type="dxa"/>
          </w:tcPr>
          <w:p w:rsidR="00ED637F" w:rsidRDefault="00ED637F" w:rsidP="00E928ED">
            <w:pPr>
              <w:jc w:val="center"/>
            </w:pPr>
            <w:r w:rsidRPr="00D91170">
              <w:rPr>
                <w:noProof/>
              </w:rPr>
              <w:drawing>
                <wp:inline distT="0" distB="0" distL="0" distR="0" wp14:anchorId="2D1DCEA3" wp14:editId="6B8D1B1A">
                  <wp:extent cx="2359152" cy="1828800"/>
                  <wp:effectExtent l="19050" t="19050" r="22225" b="19050"/>
                  <wp:docPr id="3090" name="Picture 41" descr="C:\Users\Home\Downloads\IMG_20140404_134618_8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0" name="Picture 41" descr="C:\Users\Home\Downloads\IMG_20140404_134618_843.jpg"/>
                          <pic:cNvPicPr>
                            <a:picLocks noChangeAspect="1" noChangeArrowheads="1"/>
                          </pic:cNvPicPr>
                        </pic:nvPicPr>
                        <pic:blipFill>
                          <a:blip r:embed="rId36" cstate="print">
                            <a:extLst>
                              <a:ext uri="{28A0092B-C50C-407E-A947-70E740481C1C}">
                                <a14:useLocalDpi xmlns:a14="http://schemas.microsoft.com/office/drawing/2010/main" val="0"/>
                              </a:ext>
                            </a:extLst>
                          </a:blip>
                          <a:srcRect l="12567" t="21255" r="13483"/>
                          <a:stretch>
                            <a:fillRect/>
                          </a:stretch>
                        </pic:blipFill>
                        <pic:spPr bwMode="auto">
                          <a:xfrm>
                            <a:off x="0" y="0"/>
                            <a:ext cx="2359152" cy="1828800"/>
                          </a:xfrm>
                          <a:prstGeom prst="rect">
                            <a:avLst/>
                          </a:prstGeom>
                          <a:noFill/>
                          <a:ln w="9525">
                            <a:solidFill>
                              <a:srgbClr val="000000"/>
                            </a:solidFill>
                            <a:miter lim="800000"/>
                            <a:headEnd/>
                            <a:tailEnd/>
                          </a:ln>
                          <a:extLst/>
                        </pic:spPr>
                      </pic:pic>
                    </a:graphicData>
                  </a:graphic>
                </wp:inline>
              </w:drawing>
            </w:r>
          </w:p>
          <w:p w:rsidR="00ED637F" w:rsidRDefault="00ED637F" w:rsidP="00501145">
            <w:pPr>
              <w:jc w:val="center"/>
            </w:pPr>
            <w:r>
              <w:t xml:space="preserve">Fig </w:t>
            </w:r>
            <w:r w:rsidR="00501145">
              <w:t>5</w:t>
            </w:r>
            <w:r>
              <w:t>. Cast Aluminum A356 Casing</w:t>
            </w:r>
          </w:p>
        </w:tc>
      </w:tr>
    </w:tbl>
    <w:p w:rsidR="00643F16" w:rsidRDefault="0076412B" w:rsidP="00F0124A">
      <w:pPr>
        <w:pStyle w:val="Heading1"/>
        <w:rPr>
          <w:u w:val="single"/>
        </w:rPr>
      </w:pPr>
      <w:bookmarkStart w:id="16" w:name="_Toc385501422"/>
      <w:bookmarkStart w:id="17" w:name="_Toc385501609"/>
      <w:bookmarkStart w:id="18" w:name="_Toc385501747"/>
      <w:r w:rsidRPr="00611905">
        <w:rPr>
          <w:noProof/>
          <w:u w:val="single"/>
        </w:rPr>
        <mc:AlternateContent>
          <mc:Choice Requires="wps">
            <w:drawing>
              <wp:anchor distT="45720" distB="45720" distL="114300" distR="114300" simplePos="0" relativeHeight="251669504" behindDoc="0" locked="0" layoutInCell="1" allowOverlap="1" wp14:anchorId="0377577A" wp14:editId="14639A79">
                <wp:simplePos x="0" y="0"/>
                <wp:positionH relativeFrom="column">
                  <wp:posOffset>434340</wp:posOffset>
                </wp:positionH>
                <wp:positionV relativeFrom="paragraph">
                  <wp:posOffset>-2050415</wp:posOffset>
                </wp:positionV>
                <wp:extent cx="4213860" cy="281940"/>
                <wp:effectExtent l="0" t="0" r="0" b="381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81940"/>
                        </a:xfrm>
                        <a:prstGeom prst="rect">
                          <a:avLst/>
                        </a:prstGeom>
                        <a:solidFill>
                          <a:srgbClr val="FFFFFF"/>
                        </a:solidFill>
                        <a:ln w="9525">
                          <a:noFill/>
                          <a:miter lim="800000"/>
                          <a:headEnd/>
                          <a:tailEnd/>
                        </a:ln>
                      </wps:spPr>
                      <wps:txbx>
                        <w:txbxContent>
                          <w:p w:rsidR="00BC09FB" w:rsidRDefault="00BC09FB" w:rsidP="00643F16">
                            <w:r>
                              <w:t xml:space="preserve">Table 3. 3D Printed Prototype and Original Casing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7577A" id="_x0000_s1030" type="#_x0000_t202" style="position:absolute;margin-left:34.2pt;margin-top:-161.45pt;width:331.8pt;height:22.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EPIgIAACMEAAAOAAAAZHJzL2Uyb0RvYy54bWysU9uO2yAQfa/Uf0C8N47dZJtYcVbbbFNV&#10;2l6k3X4AxjhGBYYCiZ1+fQecpNHu26o8IIYZDjPnzKxuB63IQTgvwVQ0n0wpEYZDI82uoj+ftu8W&#10;lPjATMMUGFHRo/D0dv32zaq3pSigA9UIRxDE+LK3Fe1CsGWWed4JzfwErDDobMFpFtB0u6xxrEd0&#10;rbJiOr3JenCNdcCF93h7PzrpOuG3reDhe9t6EYiqKOYW0u7SXsc9W69YuXPMdpKf0mCvyEIzafDT&#10;C9Q9C4zsnXwBpSV34KENEw46g7aVXKQasJp8+qyax45ZkWpBcry90OT/Hyz/dvjhiGxQO1TKMI0a&#10;PYkhkI8wkCLS01tfYtSjxbgw4DWGplK9fQD+yxMDm46ZnbhzDvpOsAbTy+PL7OrpiOMjSN1/hQa/&#10;YfsACWhonY7cIRsE0VGm40WamArHy1mRv1/coIujr1jky1nSLmPl+bV1PnwWoEk8VNSh9AmdHR58&#10;iNmw8hwSP/OgZLOVSiXD7eqNcuTAsE22aaUCnoUpQ/qKLufFPCEbiO9TB2kZsI2V1BVdTOMaGyuy&#10;8ck0KSQwqcYzZqLMiZ7IyMhNGOohCTE7s15Dc0S+HIxdi1OGhw7cH0p67NiK+t975gQl6otBzpf5&#10;DEkhIRmz+YcCDXftqa89zHCEqmigZDxuQhqLSIeBO9SmlYm2KOKYySll7MTE5mlqYqtf2ynq32yv&#10;/wIAAP//AwBQSwMEFAAGAAgAAAAhANjOJBTgAAAADAEAAA8AAABkcnMvZG93bnJldi54bWxMj8FO&#10;g0AQhu8mvsNmTLyYdpG2QJGlURON19Y+wMJOgcjOEnZb6Ns7nuxxZr788/3Fbra9uODoO0cKnpcR&#10;CKTamY4aBcfvj0UGwgdNRveOUMEVPezK+7tC58ZNtMfLITSCQ8jnWkEbwpBL6esWrfZLNyDx7eRG&#10;qwOPYyPNqCcOt72MoyiRVnfEH1o94HuL9c/hbBWcvqanzXaqPsMx3a+TN92llbsq9fgwv76ACDiH&#10;fxj+9FkdSnaq3JmMF72CJFszqWCxiuMtCCbSVcztKl7FabYBWRbytkT5CwAA//8DAFBLAQItABQA&#10;BgAIAAAAIQC2gziS/gAAAOEBAAATAAAAAAAAAAAAAAAAAAAAAABbQ29udGVudF9UeXBlc10ueG1s&#10;UEsBAi0AFAAGAAgAAAAhADj9If/WAAAAlAEAAAsAAAAAAAAAAAAAAAAALwEAAF9yZWxzLy5yZWxz&#10;UEsBAi0AFAAGAAgAAAAhACq2MQ8iAgAAIwQAAA4AAAAAAAAAAAAAAAAALgIAAGRycy9lMm9Eb2Mu&#10;eG1sUEsBAi0AFAAGAAgAAAAhANjOJBTgAAAADAEAAA8AAAAAAAAAAAAAAAAAfAQAAGRycy9kb3du&#10;cmV2LnhtbFBLBQYAAAAABAAEAPMAAACJBQAAAAA=&#10;" stroked="f">
                <v:textbox>
                  <w:txbxContent>
                    <w:p w:rsidR="00BC09FB" w:rsidRDefault="00BC09FB" w:rsidP="00643F16">
                      <w:r>
                        <w:t xml:space="preserve">Table 3. 3D Printed Prototype and Original Casing </w:t>
                      </w:r>
                    </w:p>
                  </w:txbxContent>
                </v:textbox>
                <w10:wrap type="topAndBottom"/>
              </v:shape>
            </w:pict>
          </mc:Fallback>
        </mc:AlternateContent>
      </w:r>
      <w:bookmarkEnd w:id="16"/>
      <w:bookmarkEnd w:id="17"/>
      <w:bookmarkEnd w:id="18"/>
    </w:p>
    <w:p w:rsidR="00F0124A" w:rsidRDefault="001B5598" w:rsidP="00F0124A">
      <w:pPr>
        <w:pStyle w:val="Heading1"/>
        <w:rPr>
          <w:u w:val="single"/>
        </w:rPr>
      </w:pPr>
      <w:bookmarkStart w:id="19" w:name="_Toc385501748"/>
      <w:r>
        <w:rPr>
          <w:u w:val="single"/>
        </w:rPr>
        <w:t>6</w:t>
      </w:r>
      <w:r w:rsidR="00F0124A">
        <w:rPr>
          <w:u w:val="single"/>
        </w:rPr>
        <w:t>. Design for manufacturing, reliability, and cost</w:t>
      </w:r>
      <w:bookmarkEnd w:id="19"/>
    </w:p>
    <w:p w:rsidR="00F0124A" w:rsidRDefault="001B5598" w:rsidP="001B5598">
      <w:pPr>
        <w:pStyle w:val="Heading2"/>
      </w:pPr>
      <w:bookmarkStart w:id="20" w:name="_Toc385501749"/>
      <w:r>
        <w:t>6.1. Design for manufacturing</w:t>
      </w:r>
      <w:bookmarkEnd w:id="20"/>
    </w:p>
    <w:p w:rsidR="00AA5FCD" w:rsidRDefault="001D306E" w:rsidP="001B5598">
      <w:r>
        <w:t>For choosing an alternate material for the turbo charger compressor casing, we decided to select polymers, Polymers such as PEEK, and ultimately our chosen material, Torlon. Because of this, we could no longer use the cast method to make the compressor casings which is how the current aluminum 356 compressor casings are made. So we</w:t>
      </w:r>
      <w:r w:rsidR="00AA5FCD">
        <w:t xml:space="preserve"> then</w:t>
      </w:r>
      <w:r>
        <w:t xml:space="preserve"> decided</w:t>
      </w:r>
      <w:r w:rsidR="00AA5FCD">
        <w:t xml:space="preserve"> to</w:t>
      </w:r>
      <w:r>
        <w:t xml:space="preserve"> </w:t>
      </w:r>
      <w:r w:rsidR="00AA5FCD">
        <w:t>proceed</w:t>
      </w:r>
      <w:r>
        <w:t xml:space="preserve"> with the </w:t>
      </w:r>
      <w:r w:rsidR="00AA5FCD">
        <w:t>concept</w:t>
      </w:r>
      <w:r>
        <w:t xml:space="preserve"> of using inj</w:t>
      </w:r>
      <w:r w:rsidR="00AA5FCD">
        <w:t>ection molding to fabricate the turbo charger compressor casings out of our chosen material, Torlon.</w:t>
      </w:r>
    </w:p>
    <w:p w:rsidR="00AA5FCD" w:rsidRDefault="00AA5FCD" w:rsidP="001B5598">
      <w:r>
        <w:tab/>
        <w:t>Injection molding is a process in which a polymer, in our case Torlon, is heated and melted through the use of a screw, and is then forced under pressure into a mold of the desired part shape.</w:t>
      </w:r>
      <w:r w:rsidR="001D306E">
        <w:t xml:space="preserve"> </w:t>
      </w:r>
    </w:p>
    <w:p w:rsidR="001B5598" w:rsidRDefault="00AA5FCD" w:rsidP="00AA5FCD">
      <w:pPr>
        <w:jc w:val="center"/>
      </w:pPr>
      <w:r>
        <w:rPr>
          <w:noProof/>
        </w:rPr>
        <w:drawing>
          <wp:inline distT="0" distB="0" distL="0" distR="0" wp14:anchorId="6A9B1905" wp14:editId="6563F979">
            <wp:extent cx="3192192" cy="1645920"/>
            <wp:effectExtent l="0" t="0" r="8255" b="0"/>
            <wp:docPr id="3" name="Picture 3" descr="http://injectionmoldingonline.com/Images/injmold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jectionmoldingonline.com/Images/injmolding.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3314" cy="1646499"/>
                    </a:xfrm>
                    <a:prstGeom prst="rect">
                      <a:avLst/>
                    </a:prstGeom>
                    <a:noFill/>
                    <a:ln>
                      <a:noFill/>
                    </a:ln>
                  </pic:spPr>
                </pic:pic>
              </a:graphicData>
            </a:graphic>
          </wp:inline>
        </w:drawing>
      </w:r>
    </w:p>
    <w:p w:rsidR="0060416D" w:rsidRDefault="0060416D" w:rsidP="00AA5FCD">
      <w:pPr>
        <w:jc w:val="center"/>
      </w:pPr>
      <w:r>
        <w:t xml:space="preserve">Fig. </w:t>
      </w:r>
      <w:r w:rsidR="00501145">
        <w:t>6</w:t>
      </w:r>
      <w:r>
        <w:t xml:space="preserve"> The injection molding process </w:t>
      </w:r>
    </w:p>
    <w:p w:rsidR="0060416D" w:rsidRDefault="0060416D" w:rsidP="0060416D">
      <w:r>
        <w:t>We chose injection molding as our design for manufacturing for several reasons. One of the main ones is that it is a common, effective, and efficient manufacturing process for polymers. Another</w:t>
      </w:r>
      <w:r w:rsidR="0005484E">
        <w:t>,</w:t>
      </w:r>
      <w:r>
        <w:t xml:space="preserve"> is that it is similar to the existing manufacturing process of casting compressor casing</w:t>
      </w:r>
      <w:r w:rsidR="0005484E">
        <w:t>s</w:t>
      </w:r>
      <w:r>
        <w:t>, in the fact that both processes require similar two piece molds. Finally</w:t>
      </w:r>
      <w:r w:rsidR="0005484E">
        <w:t>,</w:t>
      </w:r>
      <w:r>
        <w:t xml:space="preserve"> injection molding can produce a part with</w:t>
      </w:r>
      <w:r w:rsidR="0005484E">
        <w:t xml:space="preserve"> a fairly </w:t>
      </w:r>
      <w:r>
        <w:t xml:space="preserve">high amount of precision and quality, which in some cases is actually better than casting. </w:t>
      </w:r>
      <w:r w:rsidR="004B6663">
        <w:t>The injection molded parts can also be machined in a similar way to the cast aluminum parts</w:t>
      </w:r>
    </w:p>
    <w:p w:rsidR="001B5598" w:rsidRDefault="0060416D" w:rsidP="001B5598">
      <w:r>
        <w:tab/>
      </w:r>
      <w:r w:rsidR="004B6663">
        <w:t>As far as challenges encountered</w:t>
      </w:r>
      <w:r w:rsidR="002B2780">
        <w:t xml:space="preserve">, there would be very few. The largest would be the extensive cost of the two piece molds required to make the compressor casing. These molds can range in upwards of $50,000. </w:t>
      </w:r>
    </w:p>
    <w:p w:rsidR="001B5598" w:rsidRPr="001B5598" w:rsidRDefault="001B5598" w:rsidP="001B5598">
      <w:pPr>
        <w:pStyle w:val="Heading2"/>
      </w:pPr>
      <w:bookmarkStart w:id="21" w:name="_Toc385501750"/>
      <w:r>
        <w:t>6.2. Design for reliability</w:t>
      </w:r>
      <w:bookmarkEnd w:id="21"/>
    </w:p>
    <w:p w:rsidR="001B5598" w:rsidRDefault="001B5598" w:rsidP="001B5598">
      <w:r>
        <w:t xml:space="preserve">There are several risks involved with selecting an alternate material for a device such as a compressor casing in a turbocharger. Due to the widespread use and importance of these devices it is crucial that any alternate material selected, even if cost efficient, be able to safely operate and withstand the physical conditions associated with a working turbocharger in an automobile. The catalyst of these potential risks can be attributed to the high operating temperatures and stresses associated with the compressor during operation. </w:t>
      </w:r>
    </w:p>
    <w:p w:rsidR="001B5598" w:rsidRDefault="001B5598" w:rsidP="001B5598">
      <w:r>
        <w:tab/>
        <w:t xml:space="preserve">The environments in which automobiles are used can also have a significant impact on the materials used to fabricate the compressor casing. Any alternate material considered must be able to operate under cyclic temperatures, for example from below zero freezing weather to normal operating conditions. Materials not suitable for these environments or operating conditions can fail catastrophically, leading to loss of property or life. Also, corrosive materials such as salt, dirt, engine coolant, oil, and other chemicals pose risks for the safe operation of a compressor casing. Therefore, the alternate material should be corrosion resistant to prevent failure and extend the lifetime of the product. </w:t>
      </w:r>
    </w:p>
    <w:p w:rsidR="00F0124A" w:rsidRDefault="001B5598" w:rsidP="00F0124A">
      <w:r>
        <w:rPr>
          <w:noProof/>
        </w:rPr>
        <w:drawing>
          <wp:anchor distT="0" distB="0" distL="114300" distR="114300" simplePos="0" relativeHeight="251674624" behindDoc="0" locked="0" layoutInCell="1" allowOverlap="1" wp14:anchorId="7427AEBA" wp14:editId="31671109">
            <wp:simplePos x="0" y="0"/>
            <wp:positionH relativeFrom="column">
              <wp:posOffset>3381375</wp:posOffset>
            </wp:positionH>
            <wp:positionV relativeFrom="paragraph">
              <wp:posOffset>41275</wp:posOffset>
            </wp:positionV>
            <wp:extent cx="2552700" cy="2381250"/>
            <wp:effectExtent l="0" t="0" r="0" b="0"/>
            <wp:wrapSquare wrapText="left"/>
            <wp:docPr id="13" name="Picture 2" descr="C:\Users\Home\Downloads\burst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Home\Downloads\burst_pic.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3602" t="2794" r="3602" b="4295"/>
                    <a:stretch/>
                  </pic:blipFill>
                  <pic:spPr bwMode="auto">
                    <a:xfrm>
                      <a:off x="0" y="0"/>
                      <a:ext cx="2552700" cy="23812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5A054EE0" wp14:editId="18AFC197">
                <wp:simplePos x="0" y="0"/>
                <wp:positionH relativeFrom="column">
                  <wp:posOffset>3381375</wp:posOffset>
                </wp:positionH>
                <wp:positionV relativeFrom="paragraph">
                  <wp:posOffset>2432050</wp:posOffset>
                </wp:positionV>
                <wp:extent cx="2552700" cy="1403985"/>
                <wp:effectExtent l="0" t="0" r="0" b="3175"/>
                <wp:wrapSquare wrapText="lef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3985"/>
                        </a:xfrm>
                        <a:prstGeom prst="rect">
                          <a:avLst/>
                        </a:prstGeom>
                        <a:solidFill>
                          <a:srgbClr val="FFFFFF"/>
                        </a:solidFill>
                        <a:ln w="9525">
                          <a:noFill/>
                          <a:miter lim="800000"/>
                          <a:headEnd/>
                          <a:tailEnd/>
                        </a:ln>
                      </wps:spPr>
                      <wps:txbx>
                        <w:txbxContent>
                          <w:p w:rsidR="00BC09FB" w:rsidRPr="00B76A60" w:rsidRDefault="00BC09FB" w:rsidP="001B5598">
                            <w:pPr>
                              <w:rPr>
                                <w:i/>
                              </w:rPr>
                            </w:pPr>
                            <w:r>
                              <w:rPr>
                                <w:i/>
                              </w:rPr>
                              <w:t>Fig.7 An example of a burst event showing the impeller blades broken and separated from the main shaft.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54EE0" id="_x0000_s1031" type="#_x0000_t202" style="position:absolute;margin-left:266.25pt;margin-top:191.5pt;width:201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fIgIAACQEAAAOAAAAZHJzL2Uyb0RvYy54bWysU81u2zAMvg/YOwi6L3a8eE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LF3hWUGKax&#10;Rw9iDOQ9jKSI9AzWV+h1b9EvjPiMrqlUb++A//DEwLZnZi9unIOhF6zF9OYxMrsInXB8BGmGz9Di&#10;N+wQIAGNndORO2SDIDq26fHcmpgKx8eiLIurHE0cbfNF/na1LNMfrHoOt86HjwI0iUJNHfY+wbPj&#10;nQ8xHVY9u8TfPCjZ7qRSSXH7ZqscOTKck106J/Tf3JQhQ01XZVEmZAMxPo2QlgHnWEld02UeTwxn&#10;VaTjg2mTHJhUk4yZKHPiJ1IykRPGZkydSIVF7hpoH5EwB9PY4pqh0IP7RcmAI1tT//PAnKBEfTJI&#10;+mq+WMQZT8qivCpQcZeW5tLCDEeomgZKJnEb0l4kOuwNNmcnE20vmZxSxlFMbJ7WJs76pZ68XpZ7&#10;8wQAAP//AwBQSwMEFAAGAAgAAAAhABMuls3gAAAACwEAAA8AAABkcnMvZG93bnJldi54bWxMj8tO&#10;wzAQRfdI/IM1SOyo06apSsikqqjYsECiIMHSjZ04wi/Zbhr+nmEFy5k5unNus5utYZOKafQOYbko&#10;gCnXeTm6AeH97eluCyxl4aQw3imEb5Vg115fNaKW/uJe1XTMA6MQl2qBoHMONeep08qKtPBBObr1&#10;PlqRaYwDl1FcKNwaviqKDbdidPRBi6Aeteq+jmeL8GH1KA/x5bOXZjo89/sqzDEg3t7M+wdgWc35&#10;D4ZffVKHlpxO/uxkYgahKlcVoQjltqRSRNyXa9qcEDbFegm8bfj/Du0PAAAA//8DAFBLAQItABQA&#10;BgAIAAAAIQC2gziS/gAAAOEBAAATAAAAAAAAAAAAAAAAAAAAAABbQ29udGVudF9UeXBlc10ueG1s&#10;UEsBAi0AFAAGAAgAAAAhADj9If/WAAAAlAEAAAsAAAAAAAAAAAAAAAAALwEAAF9yZWxzLy5yZWxz&#10;UEsBAi0AFAAGAAgAAAAhAD/FaJ8iAgAAJAQAAA4AAAAAAAAAAAAAAAAALgIAAGRycy9lMm9Eb2Mu&#10;eG1sUEsBAi0AFAAGAAgAAAAhABMuls3gAAAACwEAAA8AAAAAAAAAAAAAAAAAfAQAAGRycy9kb3du&#10;cmV2LnhtbFBLBQYAAAAABAAEAPMAAACJBQAAAAA=&#10;" stroked="f">
                <v:textbox style="mso-fit-shape-to-text:t">
                  <w:txbxContent>
                    <w:p w:rsidR="00BC09FB" w:rsidRPr="00B76A60" w:rsidRDefault="00BC09FB" w:rsidP="001B5598">
                      <w:pPr>
                        <w:rPr>
                          <w:i/>
                        </w:rPr>
                      </w:pPr>
                      <w:r>
                        <w:rPr>
                          <w:i/>
                        </w:rPr>
                        <w:t>Fig.7 An example of a burst event showing the impeller blades broken and separated from the main shaft.</w:t>
                      </w:r>
                    </w:p>
                  </w:txbxContent>
                </v:textbox>
                <w10:wrap type="square" side="left"/>
              </v:shape>
            </w:pict>
          </mc:Fallback>
        </mc:AlternateContent>
      </w:r>
      <w:r>
        <w:tab/>
        <w:t>A major risk associated with selecting an alternate material for a compressor casing, in a turbocharger, is whether the material is able to successfully contain a burst event. A burst event occurs when the impeller blades, located in the compressor and turbine housing, experience failure due to the high centrifugal forces associated with the impeller wheel’s rotational velocity. These centrifugal forces can be high enough to eventually overcome the mechanical strength of the blades, which cause them to break off from the main shaft and impact into the casing. A view of such an event can be seen in Fig. 4. Burst events are caused by reduction of strength due to the high internal stresses associated with high temperatures and speeds, fatigue failure due to cyclic loading (stop and go motion of city bus), and foreign object damage (rock or piece of rubber impacting impeller blade).  Burst events are rare occurrences, but there are serious safety concerns associated with them. For example, if either the compressor or turbine housing were unable to contain the debris associated with a</w:t>
      </w:r>
      <w:r w:rsidR="0005484E">
        <w:t xml:space="preserve"> burst event there is a possibility</w:t>
      </w:r>
      <w:r>
        <w:t xml:space="preserve"> it could impact functioning equipment near the engine. One major concern would be if this debris were to strike a fuel line with the potential of a spark, flame, and explosion occurring endangering the lives of pedestrians within and near the automobile. A housing or casing must be able to contain any debris or shrapnel which could be produced from a burst event. A successful burst containment test for a certain material will not allow debris or broken material to pass through and exit the casing. It is for this reason that materials used to construct the casings around the compressor and turbine on the turbocharger must be strong, ductile, and be able to continuously operate a</w:t>
      </w:r>
      <w:r w:rsidR="0005484E">
        <w:t xml:space="preserve">t high temperatures. </w:t>
      </w:r>
      <w:r>
        <w:t xml:space="preserve"> </w:t>
      </w:r>
    </w:p>
    <w:p w:rsidR="00F0124A" w:rsidRDefault="001B5598" w:rsidP="001B5598">
      <w:pPr>
        <w:pStyle w:val="Heading2"/>
      </w:pPr>
      <w:bookmarkStart w:id="22" w:name="_Toc385501751"/>
      <w:r>
        <w:t>6.3 Design for cost</w:t>
      </w:r>
      <w:bookmarkEnd w:id="22"/>
    </w:p>
    <w:p w:rsidR="00F0124A" w:rsidRDefault="002B2780" w:rsidP="00F0124A">
      <w:r>
        <w:t xml:space="preserve">Because we had decided to use injection molding to manufacture our turbo charger compressor casing, we then had to preform cost analysis on </w:t>
      </w:r>
      <w:r w:rsidR="00677281">
        <w:t xml:space="preserve">the injection molding process for making a </w:t>
      </w:r>
      <w:r w:rsidR="00D626BF">
        <w:t xml:space="preserve">casing </w:t>
      </w:r>
      <w:r w:rsidR="00677281">
        <w:t>out of Torlon</w:t>
      </w:r>
      <w:r w:rsidR="00D626BF">
        <w:t xml:space="preserve"> and PEEK</w:t>
      </w:r>
      <w:r w:rsidR="00677281">
        <w:t>.</w:t>
      </w:r>
      <w:r w:rsidR="00677281">
        <w:tab/>
      </w:r>
    </w:p>
    <w:p w:rsidR="00D626BF" w:rsidRDefault="00D626BF" w:rsidP="00F0124A">
      <w:r>
        <w:tab/>
        <w:t>The fir</w:t>
      </w:r>
      <w:r w:rsidR="0005484E">
        <w:t>st step was to identify the</w:t>
      </w:r>
      <w:r>
        <w:t xml:space="preserve"> cost of the materials we were analyzing. Those prices are listed below in Fig. </w:t>
      </w:r>
      <w:r w:rsidR="00501145">
        <w:t>8</w:t>
      </w:r>
      <w:r>
        <w:t xml:space="preserve">. </w:t>
      </w:r>
    </w:p>
    <w:p w:rsidR="0005484E" w:rsidRDefault="00D626BF" w:rsidP="0005484E">
      <w:pPr>
        <w:jc w:val="center"/>
      </w:pPr>
      <w:r>
        <w:rPr>
          <w:noProof/>
        </w:rPr>
        <w:drawing>
          <wp:inline distT="0" distB="0" distL="0" distR="0" wp14:anchorId="016385AF">
            <wp:extent cx="3016215" cy="904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9457" cy="911848"/>
                    </a:xfrm>
                    <a:prstGeom prst="rect">
                      <a:avLst/>
                    </a:prstGeom>
                    <a:noFill/>
                  </pic:spPr>
                </pic:pic>
              </a:graphicData>
            </a:graphic>
          </wp:inline>
        </w:drawing>
      </w:r>
    </w:p>
    <w:p w:rsidR="00D626BF" w:rsidRDefault="00D626BF" w:rsidP="0005484E">
      <w:pPr>
        <w:jc w:val="center"/>
      </w:pPr>
      <w:r>
        <w:t xml:space="preserve">Fig. </w:t>
      </w:r>
      <w:r w:rsidR="00501145">
        <w:t>8</w:t>
      </w:r>
      <w:r>
        <w:t xml:space="preserve"> the prices of the materials per pound</w:t>
      </w:r>
    </w:p>
    <w:p w:rsidR="00F0124A" w:rsidRDefault="00D626BF" w:rsidP="00F0124A">
      <w:r>
        <w:t>We then</w:t>
      </w:r>
      <w:r w:rsidR="002738F1">
        <w:t xml:space="preserve"> calculated the cost per part to produce by injection molding for both PEEK and Torlon. This was achieved with the use of the fo</w:t>
      </w:r>
      <w:r>
        <w:t xml:space="preserve">llowing equations that are used specifically for cost analysis of </w:t>
      </w:r>
      <w:r w:rsidR="002738F1">
        <w:t>an</w:t>
      </w:r>
      <w:r>
        <w:t xml:space="preserve"> injection molded part.</w:t>
      </w:r>
      <w:r w:rsidR="002738F1">
        <w:t xml:space="preserve"> These equations are listed below.</w:t>
      </w:r>
    </w:p>
    <w:p w:rsidR="002738F1" w:rsidRDefault="002738F1" w:rsidP="002738F1">
      <w:pPr>
        <w:jc w:val="center"/>
      </w:pPr>
      <w:r>
        <w:rPr>
          <w:noProof/>
        </w:rPr>
        <w:drawing>
          <wp:inline distT="0" distB="0" distL="0" distR="0" wp14:anchorId="7FD5B427">
            <wp:extent cx="1661160" cy="4573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3556" cy="458012"/>
                    </a:xfrm>
                    <a:prstGeom prst="rect">
                      <a:avLst/>
                    </a:prstGeom>
                    <a:noFill/>
                  </pic:spPr>
                </pic:pic>
              </a:graphicData>
            </a:graphic>
          </wp:inline>
        </w:drawing>
      </w:r>
    </w:p>
    <w:p w:rsidR="002738F1" w:rsidRDefault="002738F1" w:rsidP="002738F1">
      <w:pPr>
        <w:jc w:val="center"/>
      </w:pPr>
      <w:r>
        <w:t>Eq. 1 Cost drivers of manufacturing injection molded parts</w:t>
      </w:r>
    </w:p>
    <w:p w:rsidR="002738F1" w:rsidRDefault="002738F1" w:rsidP="002738F1">
      <w:pPr>
        <w:jc w:val="center"/>
      </w:pPr>
      <w:r>
        <w:rPr>
          <w:noProof/>
        </w:rPr>
        <w:drawing>
          <wp:inline distT="0" distB="0" distL="0" distR="0" wp14:anchorId="15DFDAA3">
            <wp:extent cx="2107735" cy="4114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0754" cy="414022"/>
                    </a:xfrm>
                    <a:prstGeom prst="rect">
                      <a:avLst/>
                    </a:prstGeom>
                    <a:noFill/>
                  </pic:spPr>
                </pic:pic>
              </a:graphicData>
            </a:graphic>
          </wp:inline>
        </w:drawing>
      </w:r>
      <w:r>
        <w:t xml:space="preserve"> </w:t>
      </w:r>
    </w:p>
    <w:p w:rsidR="002738F1" w:rsidRDefault="002738F1" w:rsidP="002738F1">
      <w:pPr>
        <w:jc w:val="center"/>
      </w:pPr>
      <w:r>
        <w:t xml:space="preserve">Eq. 2 </w:t>
      </w:r>
      <w:r w:rsidR="0005484E">
        <w:t>E</w:t>
      </w:r>
      <w:r w:rsidRPr="002738F1">
        <w:t>xpression for the assembled product cost</w:t>
      </w:r>
    </w:p>
    <w:p w:rsidR="007F3CB4" w:rsidRDefault="007F3CB4" w:rsidP="007F3CB4">
      <w:r>
        <w:t>With these equations all that was left to do was to locate all the variables and then plug them into the equations to determine both the cost of the part found in Eq. 1, and the total cost of the product found in Eq. 2. After doing so, we were left with the fo</w:t>
      </w:r>
      <w:r w:rsidR="0076412B">
        <w:t>llowing results displayed on the next page</w:t>
      </w:r>
      <w:r>
        <w:t>.</w:t>
      </w:r>
    </w:p>
    <w:p w:rsidR="007F3CB4" w:rsidRDefault="007F3CB4" w:rsidP="007F3CB4">
      <w:pPr>
        <w:jc w:val="center"/>
      </w:pPr>
      <w:r>
        <w:rPr>
          <w:noProof/>
        </w:rPr>
        <w:drawing>
          <wp:inline distT="0" distB="0" distL="0" distR="0" wp14:anchorId="62996929">
            <wp:extent cx="2994660" cy="1156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3737" cy="1155979"/>
                    </a:xfrm>
                    <a:prstGeom prst="rect">
                      <a:avLst/>
                    </a:prstGeom>
                    <a:noFill/>
                  </pic:spPr>
                </pic:pic>
              </a:graphicData>
            </a:graphic>
          </wp:inline>
        </w:drawing>
      </w:r>
    </w:p>
    <w:p w:rsidR="007F3CB4" w:rsidRDefault="007F3CB4" w:rsidP="007F3CB4">
      <w:pPr>
        <w:jc w:val="center"/>
      </w:pPr>
      <w:r>
        <w:t xml:space="preserve">Fig. </w:t>
      </w:r>
      <w:r w:rsidR="00501145">
        <w:t>9</w:t>
      </w:r>
      <w:r>
        <w:t xml:space="preserve"> The cost of the part</w:t>
      </w:r>
    </w:p>
    <w:p w:rsidR="007F3CB4" w:rsidRDefault="007F3CB4" w:rsidP="007F3CB4">
      <w:pPr>
        <w:jc w:val="center"/>
      </w:pPr>
      <w:r>
        <w:rPr>
          <w:noProof/>
        </w:rPr>
        <w:drawing>
          <wp:inline distT="0" distB="0" distL="0" distR="0" wp14:anchorId="32841476">
            <wp:extent cx="3185160" cy="9190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5605" cy="919207"/>
                    </a:xfrm>
                    <a:prstGeom prst="rect">
                      <a:avLst/>
                    </a:prstGeom>
                    <a:noFill/>
                  </pic:spPr>
                </pic:pic>
              </a:graphicData>
            </a:graphic>
          </wp:inline>
        </w:drawing>
      </w:r>
    </w:p>
    <w:p w:rsidR="007F3CB4" w:rsidRDefault="007F3CB4" w:rsidP="007F3CB4">
      <w:pPr>
        <w:jc w:val="center"/>
      </w:pPr>
      <w:r>
        <w:t xml:space="preserve">Fig. </w:t>
      </w:r>
      <w:r w:rsidR="00501145">
        <w:t>10</w:t>
      </w:r>
      <w:r w:rsidR="0076412B">
        <w:t xml:space="preserve"> T</w:t>
      </w:r>
      <w:r>
        <w:t>otal cost of the product</w:t>
      </w:r>
    </w:p>
    <w:p w:rsidR="007F3CB4" w:rsidRPr="00F0124A" w:rsidRDefault="0076412B" w:rsidP="007F3CB4">
      <w:r>
        <w:tab/>
        <w:t>Based on the cost analysis performed i</w:t>
      </w:r>
      <w:r w:rsidR="008C4563">
        <w:t>t is clear that to produce a compressor casing</w:t>
      </w:r>
      <w:r>
        <w:t>,</w:t>
      </w:r>
      <w:r w:rsidR="008C4563">
        <w:t xml:space="preserve"> out of either PEEK or Torlon through the use of injection molding, is significantly more expensive than that of the current alumi</w:t>
      </w:r>
      <w:r>
        <w:t>num 356. This</w:t>
      </w:r>
      <w:r w:rsidR="008C4563">
        <w:t xml:space="preserve"> is mainly due to the much higher cost per pound of Torlon and PEEK when compared to aluminum 356, and not necessarily to the process of injection molding itself. </w:t>
      </w:r>
    </w:p>
    <w:p w:rsidR="00F0124A" w:rsidRDefault="001B5598" w:rsidP="00F0124A">
      <w:pPr>
        <w:pStyle w:val="Heading1"/>
        <w:rPr>
          <w:u w:val="single"/>
        </w:rPr>
      </w:pPr>
      <w:bookmarkStart w:id="23" w:name="_Toc385501752"/>
      <w:r>
        <w:rPr>
          <w:u w:val="single"/>
        </w:rPr>
        <w:t>7</w:t>
      </w:r>
      <w:r w:rsidR="00F0124A">
        <w:rPr>
          <w:u w:val="single"/>
        </w:rPr>
        <w:t>. Considerations for environment, safety, and ethics</w:t>
      </w:r>
      <w:bookmarkEnd w:id="23"/>
    </w:p>
    <w:p w:rsidR="00F0124A" w:rsidRPr="00F0124A" w:rsidRDefault="00F0124A" w:rsidP="008C4563">
      <w:pPr>
        <w:ind w:firstLine="720"/>
      </w:pPr>
      <w:r>
        <w:t xml:space="preserve">There are no known environmental risks or concerns associated with the material Torlon, which would be used to fabricate the compressor casing. The main safety issue associated with the project was ensuring the compressor casing composed of Torlon was able to successfully contain a burst event.    </w:t>
      </w:r>
    </w:p>
    <w:p w:rsidR="00F0124A" w:rsidRDefault="001B5598" w:rsidP="00764D21">
      <w:pPr>
        <w:pStyle w:val="Heading1"/>
        <w:rPr>
          <w:u w:val="single"/>
        </w:rPr>
      </w:pPr>
      <w:bookmarkStart w:id="24" w:name="_Toc385501753"/>
      <w:r>
        <w:rPr>
          <w:u w:val="single"/>
        </w:rPr>
        <w:t>8</w:t>
      </w:r>
      <w:r w:rsidR="00F0124A">
        <w:rPr>
          <w:u w:val="single"/>
        </w:rPr>
        <w:t>. Communications</w:t>
      </w:r>
      <w:bookmarkEnd w:id="24"/>
    </w:p>
    <w:p w:rsidR="00F0124A" w:rsidRPr="00F0124A" w:rsidRDefault="0014479E" w:rsidP="008C4563">
      <w:pPr>
        <w:ind w:firstLine="720"/>
      </w:pPr>
      <w:r>
        <w:t>Communication was</w:t>
      </w:r>
      <w:r w:rsidRPr="00A148A7">
        <w:t xml:space="preserve"> carried out through cell phone, email, and personal interaction between all team members. The team l</w:t>
      </w:r>
      <w:r>
        <w:t>eader was</w:t>
      </w:r>
      <w:r w:rsidRPr="00A148A7">
        <w:t xml:space="preserve"> responsible for coordinating meetings between the group </w:t>
      </w:r>
      <w:r>
        <w:t>and project sponsor. Emails were primarily</w:t>
      </w:r>
      <w:r w:rsidRPr="00A148A7">
        <w:t xml:space="preserve"> used by the team leader to forward all documents and attachments sent by the project spons</w:t>
      </w:r>
      <w:r>
        <w:t>or to the team leader. This</w:t>
      </w:r>
      <w:r w:rsidRPr="00A148A7">
        <w:t xml:space="preserve"> ensure</w:t>
      </w:r>
      <w:r>
        <w:t>d that all team members were</w:t>
      </w:r>
      <w:r w:rsidRPr="00A148A7">
        <w:t xml:space="preserve"> kept up to date with expectations and information provided by the s</w:t>
      </w:r>
      <w:r>
        <w:t xml:space="preserve">ponsor. A folder, located through the web service drop box, was also shared by the group, which allowed team members to upload their work contribution in to one location and update and improve their work if need be. This also allowed team members to view each other’s work and make suggestions or corrections.  The team leader also sent </w:t>
      </w:r>
      <w:r w:rsidRPr="00A148A7">
        <w:t>text messages and inform</w:t>
      </w:r>
      <w:r>
        <w:t>ed</w:t>
      </w:r>
      <w:r w:rsidRPr="00A148A7">
        <w:t xml:space="preserve"> members in person of future meetings held by the group. </w:t>
      </w:r>
    </w:p>
    <w:p w:rsidR="00F0124A" w:rsidRDefault="00FC7577" w:rsidP="00764D21">
      <w:pPr>
        <w:pStyle w:val="Heading1"/>
        <w:rPr>
          <w:u w:val="single"/>
        </w:rPr>
      </w:pPr>
      <w:bookmarkStart w:id="25" w:name="_Toc385501754"/>
      <w:r>
        <w:rPr>
          <w:u w:val="single"/>
        </w:rPr>
        <w:t>9</w:t>
      </w:r>
      <w:r w:rsidR="00F0124A">
        <w:rPr>
          <w:u w:val="single"/>
        </w:rPr>
        <w:t>. Conclusions</w:t>
      </w:r>
      <w:bookmarkEnd w:id="25"/>
    </w:p>
    <w:p w:rsidR="00FC7577" w:rsidRDefault="0076412B" w:rsidP="00FC7577">
      <w:pPr>
        <w:ind w:firstLine="720"/>
        <w:jc w:val="both"/>
      </w:pPr>
      <w:r>
        <w:t>The idea</w:t>
      </w:r>
      <w:r w:rsidR="00FC7577">
        <w:t xml:space="preserve"> of this project was to provide an alternate material that is</w:t>
      </w:r>
      <w:r w:rsidR="00FC7577" w:rsidRPr="00985DD2">
        <w:t xml:space="preserve"> </w:t>
      </w:r>
      <w:r w:rsidR="00FC7577">
        <w:t>cost efficient to be used to fabricate the compressor casing in Cummins B series turbocharger. Presently the company uses cast aluminum 356 to manufacture and produce their compressor casings. Research was carried out on several materials, specifically polymers, which could be cost efficient by providing long term cost reductions in manufacturing and production expenses. Also it must be reliable and safe to use under the operating conditions in a turbocharger. Several materials were researched and considered in our search for an alternate material to replace aluminum 356.</w:t>
      </w:r>
      <w:r w:rsidR="00FC7577" w:rsidRPr="007F28D5">
        <w:t xml:space="preserve"> </w:t>
      </w:r>
      <w:r w:rsidR="00FC7577">
        <w:t>The Operating criteria such as temperatures and pressures were obtained from the sponsor, as well as other stresses and forces the compressor experiences under operation, in order to find materials which could operate under these conditions</w:t>
      </w:r>
      <w:r w:rsidR="00FC7577">
        <w:rPr>
          <w:rFonts w:eastAsiaTheme="minorEastAsia"/>
        </w:rPr>
        <w:t>.</w:t>
      </w:r>
      <w:r w:rsidR="00FC7577">
        <w:t xml:space="preserve"> These materials also had to possess adequate strength and ductility to withstand a burst event in which the impeller blades break off from the main shaft, due to high internal stresses, and impact into the casing. After further preliminary research was completed, the most effective candidate was found to be PEEK. However, </w:t>
      </w:r>
      <w:r>
        <w:t>after the burst containment analysis</w:t>
      </w:r>
      <w:r w:rsidR="00FC7577">
        <w:t xml:space="preserve"> was completed for th</w:t>
      </w:r>
      <w:r>
        <w:t>e PEEK based compressor casing</w:t>
      </w:r>
      <w:r w:rsidR="00FC7577">
        <w:t xml:space="preserve"> the results showed it would not be a suitable alternate material</w:t>
      </w:r>
      <w:r w:rsidR="00FC7577">
        <w:rPr>
          <w:rFonts w:eastAsiaTheme="minorEastAsia"/>
        </w:rPr>
        <w:t>. This was due to PEEK possessing a glass transition temperature of 162</w:t>
      </w:r>
      <m:oMath>
        <m:r>
          <w:rPr>
            <w:rFonts w:ascii="Cambria Math" w:eastAsiaTheme="minorEastAsia" w:hAnsi="Cambria Math"/>
          </w:rPr>
          <m:t>℃</m:t>
        </m:r>
      </m:oMath>
      <w:r w:rsidR="00FC7577">
        <w:rPr>
          <w:rFonts w:eastAsiaTheme="minorEastAsia"/>
        </w:rPr>
        <w:t>, which was well below the maximum operating temperature of 230</w:t>
      </w:r>
      <m:oMath>
        <m:r>
          <w:rPr>
            <w:rFonts w:ascii="Cambria Math" w:eastAsiaTheme="minorEastAsia" w:hAnsi="Cambria Math"/>
          </w:rPr>
          <m:t>℃</m:t>
        </m:r>
      </m:oMath>
      <w:r w:rsidR="00FC7577">
        <w:rPr>
          <w:rFonts w:eastAsiaTheme="minorEastAsia"/>
        </w:rPr>
        <w:t>. The mechanical properties of polymer materials, s</w:t>
      </w:r>
      <w:r>
        <w:rPr>
          <w:rFonts w:eastAsiaTheme="minorEastAsia"/>
        </w:rPr>
        <w:t>uch as PEEK, begin to decrease</w:t>
      </w:r>
      <w:r w:rsidR="00FC7577">
        <w:rPr>
          <w:rFonts w:eastAsiaTheme="minorEastAsia"/>
        </w:rPr>
        <w:t xml:space="preserve"> after reaching their glass transition temperature, which caused the casing during the analysis to deform significantly. Therefore, another polymer material was researched and analyzed that had a glass transition temperature higher than 230</w:t>
      </w:r>
      <m:oMath>
        <m:r>
          <w:rPr>
            <w:rFonts w:ascii="Cambria Math" w:eastAsiaTheme="minorEastAsia" w:hAnsi="Cambria Math"/>
          </w:rPr>
          <m:t>℃</m:t>
        </m:r>
      </m:oMath>
      <w:r w:rsidR="00FC7577">
        <w:rPr>
          <w:rFonts w:eastAsiaTheme="minorEastAsia"/>
        </w:rPr>
        <w:t>, and possessed mechanical properties very similar to cast aluminum 356. This material was Torlon</w:t>
      </w:r>
      <w:r>
        <w:rPr>
          <w:rFonts w:eastAsiaTheme="minorEastAsia"/>
        </w:rPr>
        <w:t>,</w:t>
      </w:r>
      <w:r w:rsidR="00FC7577">
        <w:rPr>
          <w:rFonts w:eastAsiaTheme="minorEastAsia"/>
        </w:rPr>
        <w:t xml:space="preserve"> and the results obtained </w:t>
      </w:r>
      <w:r>
        <w:rPr>
          <w:rFonts w:eastAsiaTheme="minorEastAsia"/>
        </w:rPr>
        <w:t>from the</w:t>
      </w:r>
      <w:r w:rsidR="00FC7577">
        <w:rPr>
          <w:rFonts w:eastAsiaTheme="minorEastAsia"/>
        </w:rPr>
        <w:t xml:space="preserve"> analysis showed that it would contain a burst event without deforming significantly. A cost analysis was also performed on this material to estimate the manufacturing costs based on an injection moldi</w:t>
      </w:r>
      <w:r>
        <w:rPr>
          <w:rFonts w:eastAsiaTheme="minorEastAsia"/>
        </w:rPr>
        <w:t>ng production method. C</w:t>
      </w:r>
      <w:r w:rsidR="00FC7577">
        <w:rPr>
          <w:rFonts w:eastAsiaTheme="minorEastAsia"/>
        </w:rPr>
        <w:t>ost analysis results showed that Torlon compressor casings would not be cheaper to manufacture than the cast aluminum 356 counterpart. Torlon was found to be a suitable material to replace the cast aluminum casing, but could not provide a financial advantage for Cummins.</w:t>
      </w:r>
    </w:p>
    <w:p w:rsidR="00F0124A" w:rsidRPr="00F0124A" w:rsidRDefault="00F0124A" w:rsidP="00F0124A"/>
    <w:p w:rsidR="00764D21" w:rsidRPr="00764D21" w:rsidRDefault="00FC7577" w:rsidP="00764D21">
      <w:pPr>
        <w:pStyle w:val="Heading1"/>
        <w:rPr>
          <w:u w:val="single"/>
        </w:rPr>
      </w:pPr>
      <w:bookmarkStart w:id="26" w:name="_Toc385501755"/>
      <w:r>
        <w:rPr>
          <w:u w:val="single"/>
        </w:rPr>
        <w:t>10</w:t>
      </w:r>
      <w:r w:rsidR="00764D21" w:rsidRPr="00764D21">
        <w:rPr>
          <w:u w:val="single"/>
        </w:rPr>
        <w:t>. Recommendations for future work</w:t>
      </w:r>
      <w:bookmarkEnd w:id="26"/>
    </w:p>
    <w:p w:rsidR="0079144D" w:rsidRPr="000F7976" w:rsidRDefault="0079144D" w:rsidP="0079144D">
      <w:pPr>
        <w:ind w:firstLine="720"/>
        <w:jc w:val="both"/>
      </w:pPr>
      <w:r>
        <w:rPr>
          <w:rFonts w:eastAsiaTheme="minorEastAsia"/>
        </w:rPr>
        <w:t>Torlon was found to be a suitable material to replace the cast aluminum casing, but</w:t>
      </w:r>
      <w:r w:rsidR="00CA7053">
        <w:rPr>
          <w:rFonts w:eastAsiaTheme="minorEastAsia"/>
        </w:rPr>
        <w:t xml:space="preserve"> based on the team’s cost analysis</w:t>
      </w:r>
      <w:r>
        <w:rPr>
          <w:rFonts w:eastAsiaTheme="minorEastAsia"/>
        </w:rPr>
        <w:t xml:space="preserve"> could not provide a </w:t>
      </w:r>
      <w:r w:rsidR="00CA7053">
        <w:rPr>
          <w:rFonts w:eastAsiaTheme="minorEastAsia"/>
        </w:rPr>
        <w:t>financial advantage for Cummins.</w:t>
      </w:r>
      <w:r>
        <w:rPr>
          <w:rFonts w:eastAsiaTheme="minorEastAsia"/>
        </w:rPr>
        <w:t xml:space="preserve"> Future research in this subje</w:t>
      </w:r>
      <w:r w:rsidR="00CA7053">
        <w:rPr>
          <w:rFonts w:eastAsiaTheme="minorEastAsia"/>
        </w:rPr>
        <w:t>ct should look at more effective manufacturing methods while retaining the current cheap aluminum material used</w:t>
      </w:r>
      <w:r>
        <w:rPr>
          <w:rFonts w:eastAsiaTheme="minorEastAsia"/>
        </w:rPr>
        <w:t>. A good example of</w:t>
      </w:r>
      <w:r w:rsidR="00CA7053">
        <w:rPr>
          <w:rFonts w:eastAsiaTheme="minorEastAsia"/>
        </w:rPr>
        <w:t xml:space="preserve"> a</w:t>
      </w:r>
      <w:r>
        <w:rPr>
          <w:rFonts w:eastAsiaTheme="minorEastAsia"/>
        </w:rPr>
        <w:t xml:space="preserve"> process that could be considered is near</w:t>
      </w:r>
      <w:r w:rsidR="00CA7053">
        <w:rPr>
          <w:rFonts w:eastAsiaTheme="minorEastAsia"/>
        </w:rPr>
        <w:t xml:space="preserve"> net shape forming</w:t>
      </w:r>
      <w:r>
        <w:rPr>
          <w:rFonts w:eastAsiaTheme="minorEastAsia"/>
        </w:rPr>
        <w:t>.</w:t>
      </w:r>
      <w:r w:rsidR="00CA7053">
        <w:rPr>
          <w:rFonts w:eastAsiaTheme="minorEastAsia"/>
        </w:rPr>
        <w:t xml:space="preserve"> I</w:t>
      </w:r>
      <w:r>
        <w:rPr>
          <w:rFonts w:eastAsiaTheme="minorEastAsia"/>
        </w:rPr>
        <w:t>nstead of using the injection molding process</w:t>
      </w:r>
      <w:r w:rsidR="00CA7053">
        <w:rPr>
          <w:rFonts w:eastAsiaTheme="minorEastAsia"/>
        </w:rPr>
        <w:t xml:space="preserve"> for polymer based casings</w:t>
      </w:r>
      <w:r>
        <w:rPr>
          <w:rFonts w:eastAsiaTheme="minorEastAsia"/>
        </w:rPr>
        <w:t>, a</w:t>
      </w:r>
      <w:r w:rsidR="0053710E">
        <w:rPr>
          <w:rFonts w:eastAsiaTheme="minorEastAsia"/>
        </w:rPr>
        <w:t xml:space="preserve"> more efficient</w:t>
      </w:r>
      <w:r>
        <w:rPr>
          <w:rFonts w:eastAsiaTheme="minorEastAsia"/>
        </w:rPr>
        <w:t xml:space="preserve"> near net shape forming</w:t>
      </w:r>
      <w:r w:rsidR="0053710E">
        <w:rPr>
          <w:rFonts w:eastAsiaTheme="minorEastAsia"/>
        </w:rPr>
        <w:t xml:space="preserve"> process</w:t>
      </w:r>
      <w:r>
        <w:rPr>
          <w:rFonts w:eastAsiaTheme="minorEastAsia"/>
        </w:rPr>
        <w:t xml:space="preserve"> could be explored</w:t>
      </w:r>
      <w:r w:rsidR="00CA7053">
        <w:rPr>
          <w:rFonts w:eastAsiaTheme="minorEastAsia"/>
        </w:rPr>
        <w:t xml:space="preserve"> which could reduce the manufacturing costs while retaining the current metal alloy used</w:t>
      </w:r>
      <w:r>
        <w:rPr>
          <w:rFonts w:eastAsiaTheme="minorEastAsia"/>
        </w:rPr>
        <w:t>. The near net shape forming process has several ad</w:t>
      </w:r>
      <w:r w:rsidR="00CA7053">
        <w:rPr>
          <w:rFonts w:eastAsiaTheme="minorEastAsia"/>
        </w:rPr>
        <w:t>vantages in that it can reduce</w:t>
      </w:r>
      <w:r>
        <w:rPr>
          <w:rFonts w:eastAsiaTheme="minorEastAsia"/>
        </w:rPr>
        <w:t xml:space="preserve"> manufacturing costs</w:t>
      </w:r>
      <w:r w:rsidR="00CA7053">
        <w:rPr>
          <w:rFonts w:eastAsiaTheme="minorEastAsia"/>
        </w:rPr>
        <w:t>,</w:t>
      </w:r>
      <w:r>
        <w:rPr>
          <w:rFonts w:eastAsiaTheme="minorEastAsia"/>
        </w:rPr>
        <w:t xml:space="preserve"> and it</w:t>
      </w:r>
      <w:r w:rsidR="00CA7053">
        <w:rPr>
          <w:rFonts w:eastAsiaTheme="minorEastAsia"/>
        </w:rPr>
        <w:t xml:space="preserve"> can also be used to form </w:t>
      </w:r>
      <w:r>
        <w:rPr>
          <w:rFonts w:eastAsiaTheme="minorEastAsia"/>
        </w:rPr>
        <w:t>complex shape</w:t>
      </w:r>
      <w:r w:rsidR="00CA7053">
        <w:rPr>
          <w:rFonts w:eastAsiaTheme="minorEastAsia"/>
        </w:rPr>
        <w:t>s such as a compressor casing</w:t>
      </w:r>
      <w:r>
        <w:rPr>
          <w:rFonts w:eastAsiaTheme="minorEastAsia"/>
        </w:rPr>
        <w:t>.</w:t>
      </w:r>
    </w:p>
    <w:p w:rsidR="00764D21" w:rsidRDefault="00764D21" w:rsidP="00ED637F">
      <w:pPr>
        <w:rPr>
          <w:u w:val="single"/>
        </w:rPr>
      </w:pPr>
    </w:p>
    <w:p w:rsidR="00764D21" w:rsidRDefault="00764D21" w:rsidP="00ED637F">
      <w:pPr>
        <w:rPr>
          <w:u w:val="single"/>
        </w:rPr>
      </w:pPr>
    </w:p>
    <w:p w:rsidR="00837E7A" w:rsidRDefault="00A148A7" w:rsidP="00764D21">
      <w:pPr>
        <w:pStyle w:val="Heading1"/>
      </w:pPr>
      <w:bookmarkStart w:id="27" w:name="_Toc385501756"/>
      <w:r>
        <w:t>11</w:t>
      </w:r>
      <w:r w:rsidR="001A4D59">
        <w:t>. Gantt chart, resources, and budget</w:t>
      </w:r>
      <w:bookmarkEnd w:id="27"/>
    </w:p>
    <w:p w:rsidR="00837E7A" w:rsidRDefault="00A148A7" w:rsidP="001A4D59">
      <w:pPr>
        <w:pStyle w:val="Heading2"/>
      </w:pPr>
      <w:bookmarkStart w:id="28" w:name="_Toc385501757"/>
      <w:r>
        <w:t>11</w:t>
      </w:r>
      <w:r w:rsidR="001A4D59">
        <w:t>.1 Gantt Chart</w:t>
      </w:r>
      <w:bookmarkEnd w:id="28"/>
    </w:p>
    <w:p w:rsidR="00837E7A" w:rsidRDefault="00764D21" w:rsidP="00DE3BBA">
      <w:pPr>
        <w:pStyle w:val="Heading1"/>
        <w:spacing w:line="360" w:lineRule="auto"/>
        <w:rPr>
          <w:u w:val="single"/>
        </w:rPr>
      </w:pPr>
      <w:bookmarkStart w:id="29" w:name="_Toc385430599"/>
      <w:bookmarkStart w:id="30" w:name="_Toc385497609"/>
      <w:bookmarkStart w:id="31" w:name="_Toc385501433"/>
      <w:bookmarkStart w:id="32" w:name="_Toc385501620"/>
      <w:bookmarkStart w:id="33" w:name="_Toc385501758"/>
      <w:r>
        <w:rPr>
          <w:noProof/>
        </w:rPr>
        <w:drawing>
          <wp:inline distT="0" distB="0" distL="0" distR="0" wp14:anchorId="0010F692" wp14:editId="25CFE2C8">
            <wp:extent cx="5715000" cy="5419587"/>
            <wp:effectExtent l="19050" t="19050" r="19050" b="10160"/>
            <wp:docPr id="7" name="Picture 7" descr="C:\Users\Home\Downloads\Gantt_chart_spring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Gantt_chart_spring_report.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84" t="1900" r="1035" b="3144"/>
                    <a:stretch/>
                  </pic:blipFill>
                  <pic:spPr bwMode="auto">
                    <a:xfrm>
                      <a:off x="0" y="0"/>
                      <a:ext cx="5747150" cy="545007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bookmarkEnd w:id="29"/>
      <w:bookmarkEnd w:id="30"/>
      <w:bookmarkEnd w:id="31"/>
      <w:bookmarkEnd w:id="32"/>
      <w:bookmarkEnd w:id="33"/>
    </w:p>
    <w:p w:rsidR="001A4D59" w:rsidRPr="001A4D59" w:rsidRDefault="00016908" w:rsidP="00CA785C">
      <w:pPr>
        <w:rPr>
          <w:i/>
        </w:rPr>
      </w:pPr>
      <w:proofErr w:type="gramStart"/>
      <w:r>
        <w:rPr>
          <w:i/>
        </w:rPr>
        <w:t>Fig.</w:t>
      </w:r>
      <w:r w:rsidR="00501145">
        <w:rPr>
          <w:i/>
        </w:rPr>
        <w:t>11</w:t>
      </w:r>
      <w:r>
        <w:rPr>
          <w:i/>
        </w:rPr>
        <w:t xml:space="preserve"> </w:t>
      </w:r>
      <w:r w:rsidR="001A4D59">
        <w:rPr>
          <w:i/>
        </w:rPr>
        <w:t xml:space="preserve"> Gantt</w:t>
      </w:r>
      <w:proofErr w:type="gramEnd"/>
      <w:r w:rsidR="001A4D59">
        <w:rPr>
          <w:i/>
        </w:rPr>
        <w:t xml:space="preserve"> chart summarizing list of deliverables an</w:t>
      </w:r>
      <w:r w:rsidR="00764D21">
        <w:rPr>
          <w:i/>
        </w:rPr>
        <w:t>d tasks to be completed for Spring 2014</w:t>
      </w:r>
      <w:r w:rsidR="001A4D59">
        <w:rPr>
          <w:i/>
        </w:rPr>
        <w:t xml:space="preserve"> semester</w:t>
      </w:r>
    </w:p>
    <w:p w:rsidR="0053710E" w:rsidRDefault="0053710E" w:rsidP="006B73D4">
      <w:pPr>
        <w:pStyle w:val="Heading2"/>
      </w:pPr>
    </w:p>
    <w:p w:rsidR="0053710E" w:rsidRDefault="0053710E" w:rsidP="006B73D4">
      <w:pPr>
        <w:pStyle w:val="Heading2"/>
      </w:pPr>
    </w:p>
    <w:p w:rsidR="008C4563" w:rsidRDefault="00A148A7" w:rsidP="006B73D4">
      <w:pPr>
        <w:pStyle w:val="Heading2"/>
      </w:pPr>
      <w:bookmarkStart w:id="34" w:name="_Toc385501759"/>
      <w:r>
        <w:t>11</w:t>
      </w:r>
      <w:r w:rsidR="001A4D59">
        <w:t xml:space="preserve">.2 </w:t>
      </w:r>
      <w:r w:rsidR="00FA26CE">
        <w:t>Resources</w:t>
      </w:r>
      <w:bookmarkEnd w:id="34"/>
    </w:p>
    <w:p w:rsidR="006B73D4" w:rsidRPr="006B73D4" w:rsidRDefault="006B73D4" w:rsidP="006B73D4"/>
    <w:p w:rsidR="00FA26CE" w:rsidRPr="00FA26CE" w:rsidRDefault="00FA26CE" w:rsidP="00FA26CE">
      <w:r w:rsidRPr="00FA26CE">
        <w:rPr>
          <w:b/>
        </w:rPr>
        <w:t>Team Leader</w:t>
      </w:r>
      <w:r w:rsidRPr="00FA26CE">
        <w:t xml:space="preserve"> – Harrison </w:t>
      </w:r>
      <w:proofErr w:type="spellStart"/>
      <w:r w:rsidRPr="00FA26CE">
        <w:t>McLarty</w:t>
      </w:r>
      <w:proofErr w:type="spellEnd"/>
      <w:r w:rsidRPr="00FA26CE">
        <w:t xml:space="preserve"> </w:t>
      </w:r>
    </w:p>
    <w:p w:rsidR="00FA26CE" w:rsidRPr="00FA26CE" w:rsidRDefault="006B73D4" w:rsidP="006B73D4">
      <w:r>
        <w:t>The team leader was</w:t>
      </w:r>
      <w:r w:rsidR="00FA26CE" w:rsidRPr="00FA26CE">
        <w:t xml:space="preserve"> responsible for managing communication between team members and with the project sponsor. Responsibilities also include</w:t>
      </w:r>
      <w:r>
        <w:t>d</w:t>
      </w:r>
      <w:r w:rsidR="00FA26CE" w:rsidRPr="00FA26CE">
        <w:t xml:space="preserve"> assigning tasks to team members equally and providing expectations </w:t>
      </w:r>
      <w:r>
        <w:t>for these objectives. Tasks did</w:t>
      </w:r>
      <w:r w:rsidR="00FA26CE" w:rsidRPr="00FA26CE">
        <w:t xml:space="preserve"> include completing deliverables, project presentations, bi-weekly reports, and </w:t>
      </w:r>
      <w:r w:rsidR="00FA26CE">
        <w:t>assuring a satisfactory solution for the demands of the sponsor</w:t>
      </w:r>
      <w:r w:rsidR="00FA26CE" w:rsidRPr="00FA26CE">
        <w:t>. I</w:t>
      </w:r>
      <w:r>
        <w:t xml:space="preserve">n addition the team leader did </w:t>
      </w:r>
      <w:r w:rsidR="00FA26CE" w:rsidRPr="00FA26CE">
        <w:t>assist in researching and prototyping materials selected to replace the aluminum alloy currently in use by Cummins.</w:t>
      </w:r>
      <w:r>
        <w:t xml:space="preserve"> This did</w:t>
      </w:r>
      <w:r w:rsidR="00FA26CE">
        <w:t xml:space="preserve"> include researching companies</w:t>
      </w:r>
      <w:r w:rsidR="00391E81">
        <w:t xml:space="preserve"> who can machine the compressor casing based on the alternate material chosen. Machining and labor cos</w:t>
      </w:r>
      <w:r>
        <w:t xml:space="preserve">ts for the compressor casing were </w:t>
      </w:r>
      <w:r w:rsidR="00391E81">
        <w:t>also be obtained from the company ultimately chosen.</w:t>
      </w:r>
      <w:r w:rsidR="00FA26CE">
        <w:t xml:space="preserve"> </w:t>
      </w:r>
      <w:r w:rsidR="00391E81">
        <w:t>Finally</w:t>
      </w:r>
      <w:r>
        <w:t>, the team leader</w:t>
      </w:r>
      <w:r w:rsidR="00FA26CE" w:rsidRPr="00FA26CE">
        <w:t xml:space="preserve"> assist</w:t>
      </w:r>
      <w:r>
        <w:t>ed</w:t>
      </w:r>
      <w:r w:rsidR="00FA26CE" w:rsidRPr="00FA26CE">
        <w:t xml:space="preserve"> in finalizing the completion of deliverables and presentations.    </w:t>
      </w:r>
    </w:p>
    <w:p w:rsidR="00FA26CE" w:rsidRPr="00FA26CE" w:rsidRDefault="00FA26CE" w:rsidP="006B73D4">
      <w:pPr>
        <w:rPr>
          <w:b/>
        </w:rPr>
      </w:pPr>
      <w:r w:rsidRPr="00FA26CE">
        <w:rPr>
          <w:b/>
        </w:rPr>
        <w:t>Team members:</w:t>
      </w:r>
    </w:p>
    <w:p w:rsidR="00FA26CE" w:rsidRPr="00FA26CE" w:rsidRDefault="00FA26CE" w:rsidP="006B73D4">
      <w:pPr>
        <w:rPr>
          <w:b/>
        </w:rPr>
      </w:pPr>
      <w:r w:rsidRPr="00FA26CE">
        <w:rPr>
          <w:b/>
        </w:rPr>
        <w:t xml:space="preserve">Web Master: Alexander </w:t>
      </w:r>
      <w:proofErr w:type="spellStart"/>
      <w:r w:rsidRPr="00FA26CE">
        <w:rPr>
          <w:b/>
        </w:rPr>
        <w:t>Mankin</w:t>
      </w:r>
      <w:proofErr w:type="spellEnd"/>
      <w:r w:rsidRPr="00FA26CE">
        <w:rPr>
          <w:b/>
        </w:rPr>
        <w:t xml:space="preserve"> </w:t>
      </w:r>
    </w:p>
    <w:p w:rsidR="00FA26CE" w:rsidRPr="00FA26CE" w:rsidRDefault="00FA26CE" w:rsidP="006B73D4">
      <w:r w:rsidRPr="00FA26CE">
        <w:t xml:space="preserve">The web </w:t>
      </w:r>
      <w:r w:rsidR="006B73D4">
        <w:t>master was</w:t>
      </w:r>
      <w:r w:rsidRPr="00FA26CE">
        <w:t xml:space="preserve"> be assigned with keeping the group website up to date and current. All deliverables, reports, and presentations will be uploaded to the website. The team </w:t>
      </w:r>
      <w:r w:rsidR="006B73D4">
        <w:t>did</w:t>
      </w:r>
      <w:r w:rsidRPr="00FA26CE">
        <w:t xml:space="preserve"> assist the web design master in selecting a template and format for the website, and will provide assistance if needed.</w:t>
      </w:r>
      <w:r>
        <w:t xml:space="preserve"> In add</w:t>
      </w:r>
      <w:r w:rsidR="006B73D4">
        <w:t>ition the web design master did</w:t>
      </w:r>
      <w:r>
        <w:t xml:space="preserve"> use Finite Element Analysis to obtain theoretical data on the alternate material ultimately chosen. </w:t>
      </w:r>
    </w:p>
    <w:p w:rsidR="00FA26CE" w:rsidRPr="00FA26CE" w:rsidRDefault="00FA26CE" w:rsidP="006B73D4">
      <w:pPr>
        <w:rPr>
          <w:b/>
        </w:rPr>
      </w:pPr>
      <w:r w:rsidRPr="00FA26CE">
        <w:rPr>
          <w:b/>
        </w:rPr>
        <w:t>Financial Advisor: Ralph Scott</w:t>
      </w:r>
    </w:p>
    <w:p w:rsidR="00FA26CE" w:rsidRPr="00FA26CE" w:rsidRDefault="00FA26CE" w:rsidP="006B73D4">
      <w:r w:rsidRPr="00FA26CE">
        <w:t xml:space="preserve">The financial advisor </w:t>
      </w:r>
      <w:r w:rsidR="006B73D4">
        <w:t>was</w:t>
      </w:r>
      <w:r w:rsidRPr="00FA26CE">
        <w:t xml:space="preserve"> responsible for organizing supplies needed for the project and their estimated cost. The advisor </w:t>
      </w:r>
      <w:r w:rsidR="006B73D4">
        <w:t xml:space="preserve">did </w:t>
      </w:r>
      <w:r w:rsidRPr="00FA26CE">
        <w:t>update on the team on estimated costs of supplies and the current balance. The main responsibi</w:t>
      </w:r>
      <w:r w:rsidR="006B73D4">
        <w:t>lity of the financial advisor was</w:t>
      </w:r>
      <w:r w:rsidRPr="00FA26CE">
        <w:t xml:space="preserve"> to ensure the team possesses responsible spending practices and ensure that with the supplied funds the project is completed efficiently.</w:t>
      </w:r>
      <w:r w:rsidR="006B73D4">
        <w:t xml:space="preserve"> The financial advisor did</w:t>
      </w:r>
      <w:r w:rsidR="00391E81">
        <w:t xml:space="preserve"> also assist the team leader in calculating the machining and labor costs associated with the</w:t>
      </w:r>
      <w:r w:rsidR="006B73D4">
        <w:t xml:space="preserve"> prototype compressor casing. </w:t>
      </w:r>
    </w:p>
    <w:p w:rsidR="00391E81" w:rsidRDefault="00391E81" w:rsidP="006B73D4">
      <w:pPr>
        <w:rPr>
          <w:b/>
        </w:rPr>
      </w:pPr>
    </w:p>
    <w:p w:rsidR="00FA26CE" w:rsidRPr="00FA26CE" w:rsidRDefault="00FA26CE" w:rsidP="006B73D4">
      <w:pPr>
        <w:rPr>
          <w:b/>
        </w:rPr>
      </w:pPr>
      <w:r w:rsidRPr="00FA26CE">
        <w:rPr>
          <w:b/>
        </w:rPr>
        <w:t xml:space="preserve">Materials and </w:t>
      </w:r>
      <w:r w:rsidR="00C00FE4">
        <w:rPr>
          <w:b/>
        </w:rPr>
        <w:t xml:space="preserve">Metallurgical Advisor:  </w:t>
      </w:r>
      <w:proofErr w:type="spellStart"/>
      <w:r w:rsidRPr="00FA26CE">
        <w:rPr>
          <w:b/>
        </w:rPr>
        <w:t>Abiodun</w:t>
      </w:r>
      <w:proofErr w:type="spellEnd"/>
      <w:r w:rsidR="00C00FE4">
        <w:rPr>
          <w:b/>
        </w:rPr>
        <w:t xml:space="preserve"> </w:t>
      </w:r>
      <w:proofErr w:type="spellStart"/>
      <w:r w:rsidR="00C00FE4">
        <w:rPr>
          <w:b/>
        </w:rPr>
        <w:t>Oluwalowo</w:t>
      </w:r>
      <w:proofErr w:type="spellEnd"/>
      <w:r w:rsidRPr="00FA26CE">
        <w:rPr>
          <w:b/>
        </w:rPr>
        <w:t xml:space="preserve">  </w:t>
      </w:r>
    </w:p>
    <w:p w:rsidR="00FA26CE" w:rsidRPr="00FA26CE" w:rsidRDefault="00FA26CE" w:rsidP="006B73D4">
      <w:r w:rsidRPr="00FA26CE">
        <w:t xml:space="preserve">The materials and metallurgical advisor </w:t>
      </w:r>
      <w:r w:rsidR="006B73D4">
        <w:t>did</w:t>
      </w:r>
      <w:r w:rsidRPr="00FA26CE">
        <w:t xml:space="preserve"> provide input and suggestions for the most effective materials to be used in replacing the aluminum alloy currently used by Cummins. All team members complete</w:t>
      </w:r>
      <w:r w:rsidR="006B73D4">
        <w:t>d</w:t>
      </w:r>
      <w:r w:rsidRPr="00FA26CE">
        <w:t xml:space="preserve"> research for alternate materials and the materials advisor can provide suggestions and comments on the quality and effectiveness of the materials selected. </w:t>
      </w:r>
    </w:p>
    <w:p w:rsidR="00FA26CE" w:rsidRDefault="00391E81" w:rsidP="006B73D4">
      <w:pPr>
        <w:rPr>
          <w:b/>
        </w:rPr>
      </w:pPr>
      <w:r>
        <w:rPr>
          <w:b/>
        </w:rPr>
        <w:t>All team members:</w:t>
      </w:r>
    </w:p>
    <w:p w:rsidR="00457012" w:rsidRDefault="00391E81" w:rsidP="006B73D4">
      <w:r>
        <w:t xml:space="preserve">The project sponsor has expressed a desire for the team to calculate the additive manufacturing costs for the material chosen, and an annual cost estimate to fabricate these casings based on the alternate material. This will provide the sponsor with a comparison between the current production costs and the proposed costs associated with the alternate material. It will be the group’s responsibility to estimate these costs collectively. Also, all group members will present their findings for an alternate material and the final material chosen will </w:t>
      </w:r>
      <w:r w:rsidR="00457012">
        <w:t>be the one which is most cost efficient based on an estimate of the material and its additives. However, the material must closely match the material properties of the original aluminum alloy, cast aluminum 356, and be able to withstand the operating conditions of the turbocharger. In addition, all group members will assist in completing deliverables, reports, and presentations associated with the project. Finally, there will be a collective effort in analyzing the test results completed on the prototype, which will be completed through resources provided by the project sponsor.</w:t>
      </w:r>
    </w:p>
    <w:p w:rsidR="001A4D59" w:rsidRDefault="00A148A7" w:rsidP="001A4D59">
      <w:pPr>
        <w:pStyle w:val="Heading2"/>
      </w:pPr>
      <w:bookmarkStart w:id="35" w:name="_Toc385501760"/>
      <w:r>
        <w:t>11</w:t>
      </w:r>
      <w:r w:rsidR="001A4D59">
        <w:t>.3 Budget</w:t>
      </w:r>
      <w:bookmarkEnd w:id="35"/>
    </w:p>
    <w:p w:rsidR="00CA785C" w:rsidRPr="00CA785C" w:rsidRDefault="001A4D59" w:rsidP="00CA785C">
      <w:r>
        <w:t>The budget</w:t>
      </w:r>
      <w:r w:rsidR="006B73D4">
        <w:t xml:space="preserve"> allotted for the project was</w:t>
      </w:r>
      <w:r>
        <w:t xml:space="preserve"> 2000 dollars</w:t>
      </w:r>
      <w:r w:rsidR="006B73D4">
        <w:t>. The majority of it</w:t>
      </w:r>
      <w:r w:rsidR="0053710E">
        <w:t xml:space="preserve"> </w:t>
      </w:r>
      <w:r w:rsidR="009D31D5">
        <w:t>($1950.00)</w:t>
      </w:r>
      <w:r w:rsidR="006B73D4">
        <w:t xml:space="preserve"> was spent on the prototype of the casing which</w:t>
      </w:r>
      <w:r w:rsidR="009D31D5">
        <w:t xml:space="preserve"> we had 3D printed by a company which was contracted by Cummins.</w:t>
      </w:r>
    </w:p>
    <w:p w:rsidR="008057AE" w:rsidRPr="00630E7F" w:rsidRDefault="007A2C21" w:rsidP="00630E7F">
      <w:pPr>
        <w:pStyle w:val="Heading1"/>
      </w:pPr>
      <w:bookmarkStart w:id="36" w:name="_Toc385501761"/>
      <w:r>
        <w:rPr>
          <w:u w:val="single"/>
        </w:rPr>
        <w:t>1</w:t>
      </w:r>
      <w:r w:rsidR="00A148A7">
        <w:rPr>
          <w:u w:val="single"/>
        </w:rPr>
        <w:t>2</w:t>
      </w:r>
      <w:r>
        <w:rPr>
          <w:u w:val="single"/>
        </w:rPr>
        <w:t>.</w:t>
      </w:r>
      <w:r w:rsidR="00690E65">
        <w:rPr>
          <w:u w:val="single"/>
        </w:rPr>
        <w:t xml:space="preserve"> References</w:t>
      </w:r>
      <w:bookmarkEnd w:id="36"/>
    </w:p>
    <w:p w:rsidR="009C00EA" w:rsidRDefault="00690E65" w:rsidP="00630E7F">
      <w:pPr>
        <w:pStyle w:val="ListParagraph"/>
        <w:numPr>
          <w:ilvl w:val="0"/>
          <w:numId w:val="12"/>
        </w:numPr>
        <w:spacing w:after="0" w:line="360" w:lineRule="auto"/>
      </w:pPr>
      <w:r w:rsidRPr="00690E65">
        <w:t>"How It Works: Two-In-One Turbocharger | Popular Science." </w:t>
      </w:r>
      <w:r w:rsidRPr="00630E7F">
        <w:rPr>
          <w:i/>
          <w:iCs/>
        </w:rPr>
        <w:t>Popular Science</w:t>
      </w:r>
      <w:r w:rsidRPr="00690E65">
        <w:t xml:space="preserve">. </w:t>
      </w:r>
      <w:proofErr w:type="spellStart"/>
      <w:proofErr w:type="gramStart"/>
      <w:r w:rsidRPr="00690E65">
        <w:t>N.p</w:t>
      </w:r>
      <w:proofErr w:type="spellEnd"/>
      <w:proofErr w:type="gramEnd"/>
      <w:r w:rsidRPr="00690E65">
        <w:t xml:space="preserve">., </w:t>
      </w:r>
      <w:proofErr w:type="spellStart"/>
      <w:r w:rsidRPr="00690E65">
        <w:t>n.d.</w:t>
      </w:r>
      <w:proofErr w:type="spellEnd"/>
      <w:r w:rsidRPr="00690E65">
        <w:t xml:space="preserve"> Web. 26 Sept. 2013. &lt;http://www.popsci.com/content/two-one-turbocharger&gt;.</w:t>
      </w:r>
    </w:p>
    <w:p w:rsidR="00E5540A" w:rsidRDefault="00E5540A" w:rsidP="00E5540A">
      <w:pPr>
        <w:numPr>
          <w:ilvl w:val="0"/>
          <w:numId w:val="12"/>
        </w:numPr>
        <w:spacing w:line="360" w:lineRule="auto"/>
      </w:pPr>
      <w:r w:rsidRPr="00E5540A">
        <w:t xml:space="preserve">"Online Materials Information Resource - </w:t>
      </w:r>
      <w:proofErr w:type="spellStart"/>
      <w:r w:rsidRPr="00E5540A">
        <w:t>MatWeb</w:t>
      </w:r>
      <w:proofErr w:type="spellEnd"/>
      <w:r w:rsidRPr="00E5540A">
        <w:t>." </w:t>
      </w:r>
      <w:r w:rsidRPr="00E5540A">
        <w:rPr>
          <w:i/>
          <w:iCs/>
        </w:rPr>
        <w:t xml:space="preserve">Online Materials Information Resource - </w:t>
      </w:r>
      <w:proofErr w:type="spellStart"/>
      <w:r w:rsidRPr="00E5540A">
        <w:rPr>
          <w:i/>
          <w:iCs/>
        </w:rPr>
        <w:t>MatWeb</w:t>
      </w:r>
      <w:proofErr w:type="spellEnd"/>
      <w:r w:rsidRPr="00E5540A">
        <w:t xml:space="preserve">. </w:t>
      </w:r>
      <w:proofErr w:type="spellStart"/>
      <w:proofErr w:type="gramStart"/>
      <w:r w:rsidRPr="00E5540A">
        <w:t>N.p</w:t>
      </w:r>
      <w:proofErr w:type="spellEnd"/>
      <w:proofErr w:type="gramEnd"/>
      <w:r w:rsidRPr="00E5540A">
        <w:t xml:space="preserve">., </w:t>
      </w:r>
      <w:proofErr w:type="spellStart"/>
      <w:r w:rsidRPr="00E5540A">
        <w:t>n.d.</w:t>
      </w:r>
      <w:proofErr w:type="spellEnd"/>
      <w:r w:rsidRPr="00E5540A">
        <w:t xml:space="preserve"> Web. 21 Oct. 2013. &lt;http://www.matweb.com/&gt;.</w:t>
      </w:r>
    </w:p>
    <w:p w:rsidR="008D7BA8" w:rsidRDefault="00E5540A" w:rsidP="008D7BA8">
      <w:pPr>
        <w:numPr>
          <w:ilvl w:val="0"/>
          <w:numId w:val="12"/>
        </w:numPr>
        <w:spacing w:line="360" w:lineRule="auto"/>
      </w:pPr>
      <w:r w:rsidRPr="00E5540A">
        <w:t>"Plastic Sheet, Plastic Rod, Plastic Tubing - Buy Online." </w:t>
      </w:r>
      <w:r w:rsidRPr="00E5540A">
        <w:rPr>
          <w:i/>
          <w:iCs/>
        </w:rPr>
        <w:t>Plastic Sheet, Plastic Rod, Plastic Tubing - Buy Online</w:t>
      </w:r>
      <w:r w:rsidRPr="00E5540A">
        <w:t xml:space="preserve">. </w:t>
      </w:r>
      <w:proofErr w:type="spellStart"/>
      <w:proofErr w:type="gramStart"/>
      <w:r w:rsidRPr="00E5540A">
        <w:t>N.p</w:t>
      </w:r>
      <w:proofErr w:type="spellEnd"/>
      <w:proofErr w:type="gramEnd"/>
      <w:r w:rsidRPr="00E5540A">
        <w:t xml:space="preserve">., </w:t>
      </w:r>
      <w:proofErr w:type="spellStart"/>
      <w:r w:rsidRPr="00E5540A">
        <w:t>n.d.</w:t>
      </w:r>
      <w:proofErr w:type="spellEnd"/>
      <w:r w:rsidRPr="00E5540A">
        <w:t xml:space="preserve"> Web. 21 Oct. 2013. &lt;http://www.professionalplastics.com/&gt;.</w:t>
      </w:r>
    </w:p>
    <w:p w:rsidR="008D7BA8" w:rsidRPr="008D7BA8" w:rsidRDefault="008D7BA8" w:rsidP="008D7BA8">
      <w:pPr>
        <w:numPr>
          <w:ilvl w:val="0"/>
          <w:numId w:val="12"/>
        </w:numPr>
        <w:spacing w:line="360" w:lineRule="auto"/>
      </w:pPr>
      <w:r w:rsidRPr="008D7BA8">
        <w:t>"VICTREX® PEEK Polymers." </w:t>
      </w:r>
      <w:r w:rsidRPr="008D7BA8">
        <w:rPr>
          <w:i/>
          <w:iCs/>
        </w:rPr>
        <w:t xml:space="preserve">High Performance </w:t>
      </w:r>
      <w:proofErr w:type="spellStart"/>
      <w:r w:rsidRPr="008D7BA8">
        <w:rPr>
          <w:i/>
          <w:iCs/>
        </w:rPr>
        <w:t>Polyaryletherketones</w:t>
      </w:r>
      <w:proofErr w:type="spellEnd"/>
      <w:r w:rsidRPr="008D7BA8">
        <w:rPr>
          <w:i/>
          <w:iCs/>
        </w:rPr>
        <w:t>, High Temperature Advanced PEEK Polymer, Thermoplastic</w:t>
      </w:r>
      <w:r w:rsidRPr="008D7BA8">
        <w:t xml:space="preserve">. </w:t>
      </w:r>
      <w:proofErr w:type="spellStart"/>
      <w:proofErr w:type="gramStart"/>
      <w:r w:rsidRPr="008D7BA8">
        <w:t>N.p</w:t>
      </w:r>
      <w:proofErr w:type="spellEnd"/>
      <w:proofErr w:type="gramEnd"/>
      <w:r w:rsidRPr="008D7BA8">
        <w:t xml:space="preserve">., </w:t>
      </w:r>
      <w:proofErr w:type="spellStart"/>
      <w:r w:rsidRPr="008D7BA8">
        <w:t>n.d.</w:t>
      </w:r>
      <w:proofErr w:type="spellEnd"/>
      <w:r w:rsidRPr="008D7BA8">
        <w:t xml:space="preserve"> Web. 19 Nov. 2013. &lt;http://www.victrex.com/en/products/victrex-peek-polymers/victrex-peek-polymers.php&gt;.</w:t>
      </w:r>
    </w:p>
    <w:p w:rsidR="008D7BA8" w:rsidRDefault="008D7BA8" w:rsidP="008D7BA8">
      <w:pPr>
        <w:numPr>
          <w:ilvl w:val="0"/>
          <w:numId w:val="12"/>
        </w:numPr>
        <w:spacing w:line="360" w:lineRule="auto"/>
      </w:pPr>
      <w:r w:rsidRPr="008D7BA8">
        <w:t>5. "Burst and Containment: Ensuring Turbocharger Safety." </w:t>
      </w:r>
      <w:r w:rsidRPr="008D7BA8">
        <w:rPr>
          <w:i/>
          <w:iCs/>
        </w:rPr>
        <w:t>Turbobygarrett.com</w:t>
      </w:r>
      <w:r w:rsidRPr="008D7BA8">
        <w:t xml:space="preserve">. </w:t>
      </w:r>
      <w:proofErr w:type="spellStart"/>
      <w:proofErr w:type="gramStart"/>
      <w:r w:rsidRPr="008D7BA8">
        <w:t>N.p</w:t>
      </w:r>
      <w:proofErr w:type="spellEnd"/>
      <w:proofErr w:type="gramEnd"/>
      <w:r w:rsidRPr="008D7BA8">
        <w:t xml:space="preserve">., </w:t>
      </w:r>
      <w:proofErr w:type="spellStart"/>
      <w:r w:rsidRPr="008D7BA8">
        <w:t>n.d.</w:t>
      </w:r>
      <w:proofErr w:type="spellEnd"/>
      <w:r w:rsidRPr="008D7BA8">
        <w:t xml:space="preserve"> Web. 19 Nov. 2013. &lt;http://www.turbobygarrett.com/turbobygarrett/sites/default/files/Garrett_White_Paper_02_Burst__Containment.pdf&gt;.</w:t>
      </w:r>
    </w:p>
    <w:p w:rsidR="0053710E" w:rsidRDefault="0053710E" w:rsidP="00E5540A">
      <w:pPr>
        <w:pStyle w:val="Heading1"/>
        <w:rPr>
          <w:u w:val="single"/>
        </w:rPr>
      </w:pPr>
    </w:p>
    <w:p w:rsidR="0053710E" w:rsidRDefault="0053710E" w:rsidP="00E5540A">
      <w:pPr>
        <w:pStyle w:val="Heading1"/>
        <w:rPr>
          <w:u w:val="single"/>
        </w:rPr>
      </w:pPr>
    </w:p>
    <w:p w:rsidR="0053710E" w:rsidRPr="0053710E" w:rsidRDefault="0053710E" w:rsidP="0053710E"/>
    <w:p w:rsidR="00E5540A" w:rsidRDefault="00A148A7" w:rsidP="00E5540A">
      <w:pPr>
        <w:pStyle w:val="Heading1"/>
        <w:rPr>
          <w:u w:val="single"/>
        </w:rPr>
      </w:pPr>
      <w:bookmarkStart w:id="37" w:name="_Toc385501762"/>
      <w:r>
        <w:rPr>
          <w:u w:val="single"/>
        </w:rPr>
        <w:t>13</w:t>
      </w:r>
      <w:r w:rsidR="00E5540A" w:rsidRPr="00E5540A">
        <w:rPr>
          <w:u w:val="single"/>
        </w:rPr>
        <w:t>. Appendix</w:t>
      </w:r>
      <w:bookmarkEnd w:id="37"/>
    </w:p>
    <w:p w:rsidR="000E1190" w:rsidRPr="000E1190" w:rsidRDefault="000E1190" w:rsidP="000E1190"/>
    <w:p w:rsidR="000E1190" w:rsidRPr="000E1190" w:rsidRDefault="000E1190" w:rsidP="000E1190">
      <w:pPr>
        <w:rPr>
          <w:b/>
        </w:rPr>
      </w:pPr>
      <w:r>
        <w:rPr>
          <w:b/>
        </w:rPr>
        <w:t xml:space="preserve">A: </w:t>
      </w:r>
      <w:r w:rsidRPr="000E1190">
        <w:rPr>
          <w:b/>
        </w:rPr>
        <w:t>Data Table</w:t>
      </w:r>
      <w:r w:rsidR="006B73D4">
        <w:rPr>
          <w:b/>
        </w:rPr>
        <w:t xml:space="preserve"> of operation conditions p</w:t>
      </w:r>
      <w:r w:rsidRPr="000E1190">
        <w:rPr>
          <w:b/>
        </w:rPr>
        <w:t xml:space="preserve">rovided by Cummins </w:t>
      </w:r>
    </w:p>
    <w:p w:rsidR="000E1190" w:rsidRDefault="000E1190" w:rsidP="000E1190">
      <w:r w:rsidRPr="000E1190">
        <w:rPr>
          <w:noProof/>
        </w:rPr>
        <w:drawing>
          <wp:inline distT="0" distB="0" distL="0" distR="0" wp14:anchorId="5DDED48C" wp14:editId="488CECC7">
            <wp:extent cx="5943600" cy="4514850"/>
            <wp:effectExtent l="19050" t="19050" r="19050" b="190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5">
                      <a:extLst>
                        <a:ext uri="{28A0092B-C50C-407E-A947-70E740481C1C}">
                          <a14:useLocalDpi xmlns:a14="http://schemas.microsoft.com/office/drawing/2010/main" val="0"/>
                        </a:ext>
                      </a:extLst>
                    </a:blip>
                    <a:srcRect l="1347" t="2863" r="1510" b="5790"/>
                    <a:stretch/>
                  </pic:blipFill>
                  <pic:spPr>
                    <a:xfrm>
                      <a:off x="0" y="0"/>
                      <a:ext cx="5943600" cy="4514850"/>
                    </a:xfrm>
                    <a:prstGeom prst="rect">
                      <a:avLst/>
                    </a:prstGeom>
                    <a:ln>
                      <a:solidFill>
                        <a:schemeClr val="tx1"/>
                      </a:solidFill>
                    </a:ln>
                  </pic:spPr>
                </pic:pic>
              </a:graphicData>
            </a:graphic>
          </wp:inline>
        </w:drawing>
      </w:r>
    </w:p>
    <w:p w:rsidR="000E1190" w:rsidRPr="000E1190" w:rsidRDefault="000E1190" w:rsidP="000E1190"/>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6B73D4" w:rsidRDefault="006B73D4" w:rsidP="00630E7F">
      <w:pPr>
        <w:spacing w:after="0" w:line="360" w:lineRule="auto"/>
        <w:rPr>
          <w:b/>
        </w:rPr>
      </w:pPr>
    </w:p>
    <w:p w:rsidR="006B73D4" w:rsidRDefault="006B73D4" w:rsidP="00630E7F">
      <w:pPr>
        <w:spacing w:after="0" w:line="360" w:lineRule="auto"/>
        <w:rPr>
          <w:b/>
        </w:rPr>
      </w:pPr>
    </w:p>
    <w:p w:rsidR="006B73D4" w:rsidRDefault="006B73D4" w:rsidP="00630E7F">
      <w:pPr>
        <w:spacing w:after="0" w:line="360" w:lineRule="auto"/>
        <w:rPr>
          <w:b/>
        </w:rPr>
      </w:pPr>
    </w:p>
    <w:p w:rsidR="006B73D4" w:rsidRDefault="006B73D4" w:rsidP="00630E7F">
      <w:pPr>
        <w:spacing w:after="0" w:line="360" w:lineRule="auto"/>
        <w:rPr>
          <w:b/>
        </w:rPr>
      </w:pPr>
    </w:p>
    <w:p w:rsidR="006B73D4" w:rsidRDefault="006B73D4" w:rsidP="00630E7F">
      <w:pPr>
        <w:spacing w:after="0" w:line="360" w:lineRule="auto"/>
        <w:rPr>
          <w:b/>
        </w:rPr>
      </w:pPr>
    </w:p>
    <w:p w:rsidR="008C456B" w:rsidRDefault="008C456B" w:rsidP="00630E7F">
      <w:pPr>
        <w:spacing w:after="0" w:line="360" w:lineRule="auto"/>
        <w:rPr>
          <w:b/>
        </w:rPr>
      </w:pPr>
    </w:p>
    <w:p w:rsidR="0053710E" w:rsidRDefault="0053710E" w:rsidP="00DE3BBA">
      <w:pPr>
        <w:spacing w:after="0" w:line="360" w:lineRule="auto"/>
        <w:rPr>
          <w:b/>
        </w:rPr>
      </w:pPr>
    </w:p>
    <w:p w:rsidR="0053710E" w:rsidRDefault="0053710E" w:rsidP="00DE3BBA">
      <w:pPr>
        <w:spacing w:after="0" w:line="360" w:lineRule="auto"/>
        <w:rPr>
          <w:b/>
        </w:rPr>
      </w:pPr>
    </w:p>
    <w:p w:rsidR="006B73D4" w:rsidRDefault="000E1190" w:rsidP="00DE3BBA">
      <w:pPr>
        <w:spacing w:after="0" w:line="360" w:lineRule="auto"/>
        <w:rPr>
          <w:b/>
        </w:rPr>
      </w:pPr>
      <w:r w:rsidRPr="000E1190">
        <w:rPr>
          <w:b/>
        </w:rPr>
        <w:t>B:</w:t>
      </w:r>
      <w:r w:rsidR="006B73D4">
        <w:rPr>
          <w:b/>
        </w:rPr>
        <w:t xml:space="preserve"> Material Properties </w:t>
      </w:r>
    </w:p>
    <w:p w:rsidR="00CC07F0" w:rsidRPr="006B73D4" w:rsidRDefault="006B73D4" w:rsidP="00DE3BBA">
      <w:pPr>
        <w:spacing w:after="0" w:line="360" w:lineRule="auto"/>
        <w:rPr>
          <w:b/>
        </w:rPr>
      </w:pPr>
      <w:r>
        <w:rPr>
          <w:b/>
        </w:rPr>
        <w:t xml:space="preserve">B-1: </w:t>
      </w:r>
      <w:r w:rsidR="000E1190">
        <w:rPr>
          <w:b/>
        </w:rPr>
        <w:t>Aluminum 356</w:t>
      </w:r>
    </w:p>
    <w:p w:rsidR="00CC07F0" w:rsidRDefault="008C456B" w:rsidP="00DE3BBA">
      <w:pPr>
        <w:spacing w:after="0" w:line="360" w:lineRule="auto"/>
      </w:pPr>
      <w:r w:rsidRPr="000E1190">
        <w:rPr>
          <w:noProof/>
        </w:rPr>
        <w:drawing>
          <wp:inline distT="0" distB="0" distL="0" distR="0" wp14:anchorId="474C2EC5" wp14:editId="50AB1687">
            <wp:extent cx="5943600" cy="5838825"/>
            <wp:effectExtent l="19050" t="19050" r="19050" b="285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6">
                      <a:extLst>
                        <a:ext uri="{28A0092B-C50C-407E-A947-70E740481C1C}">
                          <a14:useLocalDpi xmlns:a14="http://schemas.microsoft.com/office/drawing/2010/main" val="0"/>
                        </a:ext>
                      </a:extLst>
                    </a:blip>
                    <a:srcRect l="1200" t="2373" r="1067" b="2477"/>
                    <a:stretch/>
                  </pic:blipFill>
                  <pic:spPr>
                    <a:xfrm>
                      <a:off x="0" y="0"/>
                      <a:ext cx="5943600" cy="5838825"/>
                    </a:xfrm>
                    <a:prstGeom prst="rect">
                      <a:avLst/>
                    </a:prstGeom>
                    <a:ln>
                      <a:solidFill>
                        <a:schemeClr val="tx1"/>
                      </a:solidFill>
                    </a:ln>
                  </pic:spPr>
                </pic:pic>
              </a:graphicData>
            </a:graphic>
          </wp:inline>
        </w:drawing>
      </w:r>
    </w:p>
    <w:p w:rsidR="00CC07F0" w:rsidRDefault="00CC07F0" w:rsidP="00DE3BBA">
      <w:pPr>
        <w:spacing w:after="0" w:line="360" w:lineRule="auto"/>
      </w:pPr>
    </w:p>
    <w:p w:rsidR="006B73D4" w:rsidRDefault="006B73D4" w:rsidP="00DE3BBA">
      <w:pPr>
        <w:spacing w:after="0" w:line="360" w:lineRule="auto"/>
      </w:pPr>
    </w:p>
    <w:p w:rsidR="006B73D4" w:rsidRDefault="006B73D4" w:rsidP="00DE3BBA">
      <w:pPr>
        <w:spacing w:after="0" w:line="360" w:lineRule="auto"/>
      </w:pPr>
    </w:p>
    <w:p w:rsidR="006B73D4" w:rsidRDefault="006B73D4" w:rsidP="00DE3BBA">
      <w:pPr>
        <w:spacing w:after="0" w:line="360" w:lineRule="auto"/>
      </w:pPr>
    </w:p>
    <w:p w:rsidR="006B73D4" w:rsidRDefault="006B73D4" w:rsidP="00DE3BBA">
      <w:pPr>
        <w:spacing w:after="0" w:line="360" w:lineRule="auto"/>
      </w:pPr>
    </w:p>
    <w:p w:rsidR="006B73D4" w:rsidRDefault="006B73D4" w:rsidP="00DE3BBA">
      <w:pPr>
        <w:spacing w:after="0" w:line="360" w:lineRule="auto"/>
        <w:rPr>
          <w:b/>
        </w:rPr>
      </w:pPr>
      <w:r w:rsidRPr="006B73D4">
        <w:rPr>
          <w:b/>
        </w:rPr>
        <w:t>B-2</w:t>
      </w:r>
      <w:r>
        <w:rPr>
          <w:b/>
        </w:rPr>
        <w:t xml:space="preserve"> Torlon</w:t>
      </w:r>
    </w:p>
    <w:p w:rsidR="009D31D5" w:rsidRDefault="009D31D5" w:rsidP="00DE3BBA">
      <w:pPr>
        <w:spacing w:after="0" w:line="360" w:lineRule="auto"/>
        <w:rPr>
          <w:b/>
        </w:rPr>
      </w:pPr>
    </w:p>
    <w:p w:rsidR="006B73D4" w:rsidRPr="006B73D4" w:rsidRDefault="009D31D5" w:rsidP="00DE3BBA">
      <w:pPr>
        <w:spacing w:after="0" w:line="360" w:lineRule="auto"/>
        <w:rPr>
          <w:b/>
        </w:rPr>
      </w:pPr>
      <w:r>
        <w:rPr>
          <w:noProof/>
        </w:rPr>
        <w:drawing>
          <wp:inline distT="0" distB="0" distL="0" distR="0" wp14:anchorId="639EC712" wp14:editId="5D47ED08">
            <wp:extent cx="6087770" cy="4145280"/>
            <wp:effectExtent l="19050" t="19050" r="27305" b="2667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1396" r="1410" b="5185"/>
                    <a:stretch/>
                  </pic:blipFill>
                  <pic:spPr bwMode="auto">
                    <a:xfrm>
                      <a:off x="0" y="0"/>
                      <a:ext cx="6107327" cy="41585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C07F0" w:rsidRDefault="00CC07F0"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9D31D5" w:rsidRDefault="009D31D5" w:rsidP="00DE3BBA">
      <w:pPr>
        <w:spacing w:after="0" w:line="360" w:lineRule="auto"/>
      </w:pPr>
    </w:p>
    <w:p w:rsidR="004F7645" w:rsidRDefault="004F7645" w:rsidP="00DE3BBA">
      <w:pPr>
        <w:spacing w:after="0" w:line="360" w:lineRule="auto"/>
      </w:pPr>
    </w:p>
    <w:p w:rsidR="004F7645" w:rsidRDefault="004F7645" w:rsidP="00DE3BBA">
      <w:pPr>
        <w:spacing w:after="0" w:line="360" w:lineRule="auto"/>
      </w:pPr>
    </w:p>
    <w:p w:rsidR="009D31D5" w:rsidRDefault="009D31D5" w:rsidP="00DE3BBA">
      <w:pPr>
        <w:spacing w:after="0" w:line="360" w:lineRule="auto"/>
      </w:pPr>
    </w:p>
    <w:p w:rsidR="009D31D5" w:rsidRDefault="009D31D5" w:rsidP="00DE3BBA">
      <w:pPr>
        <w:spacing w:after="0" w:line="360" w:lineRule="auto"/>
        <w:rPr>
          <w:b/>
        </w:rPr>
      </w:pPr>
      <w:r w:rsidRPr="009D31D5">
        <w:rPr>
          <w:b/>
        </w:rPr>
        <w:t>B-3</w:t>
      </w:r>
      <w:r>
        <w:rPr>
          <w:b/>
        </w:rPr>
        <w:t xml:space="preserve"> PEEK</w:t>
      </w:r>
    </w:p>
    <w:p w:rsidR="009D31D5" w:rsidRDefault="009D31D5" w:rsidP="00DE3BBA">
      <w:pPr>
        <w:spacing w:after="0" w:line="360" w:lineRule="auto"/>
        <w:rPr>
          <w:b/>
        </w:rPr>
      </w:pPr>
      <w:r>
        <w:rPr>
          <w:noProof/>
        </w:rPr>
        <w:drawing>
          <wp:inline distT="0" distB="0" distL="0" distR="0" wp14:anchorId="4A1B2F65" wp14:editId="16E3A0E4">
            <wp:extent cx="6461760" cy="3505200"/>
            <wp:effectExtent l="19050" t="19050" r="15240" b="1905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065" b="4502"/>
                    <a:stretch/>
                  </pic:blipFill>
                  <pic:spPr bwMode="auto">
                    <a:xfrm>
                      <a:off x="0" y="0"/>
                      <a:ext cx="6462152" cy="3505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Default="009D31D5" w:rsidP="00DE3BBA">
      <w:pPr>
        <w:spacing w:after="0" w:line="360" w:lineRule="auto"/>
        <w:rPr>
          <w:b/>
        </w:rPr>
      </w:pPr>
    </w:p>
    <w:p w:rsidR="009D31D5" w:rsidRPr="009D31D5" w:rsidRDefault="009D31D5" w:rsidP="00DE3BBA">
      <w:pPr>
        <w:spacing w:after="0" w:line="360" w:lineRule="auto"/>
        <w:rPr>
          <w:b/>
        </w:rPr>
      </w:pPr>
    </w:p>
    <w:p w:rsidR="00A20152" w:rsidRDefault="007256C0" w:rsidP="008C4563">
      <w:pPr>
        <w:spacing w:after="0" w:line="360" w:lineRule="auto"/>
        <w:rPr>
          <w:b/>
        </w:rPr>
      </w:pPr>
      <w:r>
        <w:rPr>
          <w:b/>
        </w:rPr>
        <w:t>C: Finite Element Analysis Equations and Derivations</w:t>
      </w:r>
    </w:p>
    <w:p w:rsidR="007256C0" w:rsidRDefault="007256C0" w:rsidP="008C4563">
      <w:pPr>
        <w:spacing w:after="0" w:line="360" w:lineRule="auto"/>
        <w:rPr>
          <w:b/>
        </w:rPr>
      </w:pPr>
      <w:r>
        <w:rPr>
          <w:b/>
        </w:rPr>
        <w:t>C-1 Theoretical model of a compressor casing</w:t>
      </w:r>
    </w:p>
    <w:p w:rsidR="007256C0" w:rsidRDefault="007256C0" w:rsidP="008C4563">
      <w:pPr>
        <w:spacing w:after="0" w:line="360" w:lineRule="auto"/>
      </w:pPr>
      <w:r>
        <w:tab/>
        <w:t>If the geometry of the casing were to be analyzed in small sections, the cross sectional object would be similar to that of a thick walled cylinder. Therefore the equations derived and used to validate the COMSOL analysis are based off the theory of stresses which occur in a thick walled cylinder.</w:t>
      </w:r>
    </w:p>
    <w:p w:rsidR="00E928ED" w:rsidRPr="007256C0" w:rsidRDefault="00E928ED" w:rsidP="008C4563">
      <w:pPr>
        <w:spacing w:after="0" w:line="360" w:lineRule="auto"/>
      </w:pPr>
    </w:p>
    <w:p w:rsidR="007256C0" w:rsidRDefault="007256C0" w:rsidP="007256C0">
      <w:pPr>
        <w:spacing w:line="360" w:lineRule="auto"/>
        <w:jc w:val="center"/>
        <w:rPr>
          <w:bCs/>
        </w:rPr>
      </w:pPr>
      <w:r>
        <w:rPr>
          <w:noProof/>
        </w:rPr>
        <w:drawing>
          <wp:inline distT="0" distB="0" distL="0" distR="0" wp14:anchorId="7FEB7BF7" wp14:editId="07FF9FC1">
            <wp:extent cx="4427220" cy="1658451"/>
            <wp:effectExtent l="19050" t="19050" r="11430" b="18415"/>
            <wp:docPr id="23" name="Picture 23" descr="http://docs.engineeringtoolbox.com/documents/949/thick_walled_cylinder_pipe_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s.engineeringtoolbox.com/documents/949/thick_walled_cylinder_pipe_stress.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 r="-12" b="9923"/>
                    <a:stretch/>
                  </pic:blipFill>
                  <pic:spPr bwMode="auto">
                    <a:xfrm>
                      <a:off x="0" y="0"/>
                      <a:ext cx="4427711" cy="16586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256C0" w:rsidRPr="00E928ED" w:rsidRDefault="007256C0" w:rsidP="00E928ED">
      <w:pPr>
        <w:spacing w:line="360" w:lineRule="auto"/>
        <w:jc w:val="center"/>
        <w:rPr>
          <w:bCs/>
        </w:rPr>
      </w:pPr>
      <w:r>
        <w:rPr>
          <w:b/>
          <w:bCs/>
          <w:i/>
        </w:rPr>
        <w:t>Figure 1</w:t>
      </w:r>
      <w:r>
        <w:rPr>
          <w:bCs/>
        </w:rPr>
        <w:t>.</w:t>
      </w:r>
      <w:r w:rsidRPr="00460C78">
        <w:t xml:space="preserve"> </w:t>
      </w:r>
      <w:r>
        <w:t>Stress Depiction of stresses in a thick walled</w:t>
      </w:r>
      <w:r w:rsidR="00E928ED">
        <w:rPr>
          <w:bCs/>
        </w:rPr>
        <w:t xml:space="preserve"> cylinder</w:t>
      </w:r>
    </w:p>
    <w:p w:rsidR="007256C0" w:rsidRDefault="00E928ED" w:rsidP="007256C0">
      <w:pPr>
        <w:spacing w:line="360" w:lineRule="auto"/>
        <w:ind w:firstLine="720"/>
      </w:pPr>
      <w:r>
        <w:t>When splitting up the casing in to small sections,</w:t>
      </w:r>
      <w:r w:rsidR="007256C0">
        <w:t xml:space="preserve"> modeling this physical system can be considered</w:t>
      </w:r>
      <w:r>
        <w:t xml:space="preserve"> done by solving</w:t>
      </w:r>
      <w:r w:rsidR="007256C0">
        <w:t xml:space="preserve"> a plane elasticity problem. In this case, since the amount of forces are known, it falls into the plane stress grouping. The material is assumed to be linear elastic or in basic terms obey Hooke’s law. This allows for it to be described by differential equations that describe displacement of a material. The only problem which arises from this is that an assumption is made which treats the axial stress as being 0.  The governing equations for this problem will be discussed below. Also, the effect of assuming this stress is</w:t>
      </w:r>
      <w:r>
        <w:t xml:space="preserve"> 0 as well as what occurs if </w:t>
      </w:r>
      <w:r w:rsidR="007256C0">
        <w:t>this stress is accounted for will included.</w:t>
      </w:r>
    </w:p>
    <w:p w:rsidR="007256C0" w:rsidRDefault="007256C0" w:rsidP="007256C0">
      <w:pPr>
        <w:spacing w:line="360" w:lineRule="auto"/>
      </w:pPr>
      <w:r>
        <w:tab/>
        <w:t>In two dimensions with the assumption that stress in the z direction is 0,</w:t>
      </w:r>
      <w:r w:rsidR="00CD0CA1">
        <w:t xml:space="preserve"> stress varies with radius</w:t>
      </w:r>
      <w:bookmarkStart w:id="38" w:name="_GoBack"/>
      <w:bookmarkEnd w:id="38"/>
      <w:r>
        <w:t>, r ,in the normal direction for the inner radial stress to outer radial stress:</w:t>
      </w:r>
    </w:p>
    <w:p w:rsidR="007256C0" w:rsidRDefault="00BC09FB" w:rsidP="00E928ED">
      <w:pPr>
        <w:spacing w:line="360" w:lineRule="auto"/>
        <w:jc w:val="right"/>
      </w:pPr>
      <m:oMath>
        <m:sSub>
          <m:sSubPr>
            <m:ctrlPr>
              <w:rPr>
                <w:rFonts w:ascii="Cambria Math" w:hAnsi="Cambria Math"/>
                <w:i/>
              </w:rPr>
            </m:ctrlPr>
          </m:sSubPr>
          <m:e>
            <m:r>
              <w:rPr>
                <w:rFonts w:ascii="Cambria Math" w:hAnsi="Cambria Math"/>
              </w:rPr>
              <m:t>σ</m:t>
            </m:r>
          </m:e>
          <m:sub>
            <m:r>
              <w:rPr>
                <w:rFonts w:ascii="Cambria Math" w:hAnsi="Cambria Math"/>
              </w:rPr>
              <m:t>rr</m:t>
            </m:r>
          </m:sub>
        </m:sSub>
      </m:oMath>
      <w:r w:rsidR="007256C0">
        <w:t xml:space="preserve">    </w:t>
      </w:r>
      <w:proofErr w:type="gramStart"/>
      <w:r w:rsidR="007256C0">
        <w:t>to</w:t>
      </w:r>
      <w:proofErr w:type="gramEnd"/>
      <w:r w:rsidR="007256C0">
        <w:t xml:space="preserve">   </w:t>
      </w:r>
      <m:oMath>
        <m:sSub>
          <m:sSubPr>
            <m:ctrlPr>
              <w:rPr>
                <w:rFonts w:ascii="Cambria Math" w:hAnsi="Cambria Math"/>
                <w:i/>
              </w:rPr>
            </m:ctrlPr>
          </m:sSubPr>
          <m:e>
            <m:r>
              <w:rPr>
                <w:rFonts w:ascii="Cambria Math" w:hAnsi="Cambria Math"/>
              </w:rPr>
              <m:t>σ</m:t>
            </m:r>
          </m:e>
          <m:sub>
            <m:r>
              <w:rPr>
                <w:rFonts w:ascii="Cambria Math" w:hAnsi="Cambria Math"/>
              </w:rPr>
              <m:t>rr</m:t>
            </m:r>
          </m:sub>
        </m:sSub>
        <m:r>
          <w:rPr>
            <w:rFonts w:ascii="Cambria Math" w:hAnsi="Cambria Math"/>
          </w:rPr>
          <m:t xml:space="preserve">+ </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σ</m:t>
                </m:r>
              </m:e>
              <m:sub>
                <m:r>
                  <w:rPr>
                    <w:rFonts w:ascii="Cambria Math" w:hAnsi="Cambria Math"/>
                  </w:rPr>
                  <m:t>rr</m:t>
                </m:r>
              </m:sub>
            </m:sSub>
          </m:num>
          <m:den>
            <m:r>
              <w:rPr>
                <w:rFonts w:ascii="Cambria Math" w:hAnsi="Cambria Math"/>
              </w:rPr>
              <m:t>dr</m:t>
            </m:r>
          </m:den>
        </m:f>
        <m:r>
          <w:rPr>
            <w:rFonts w:ascii="Cambria Math" w:hAnsi="Cambria Math"/>
          </w:rPr>
          <m:t>dr</m:t>
        </m:r>
      </m:oMath>
      <w:r w:rsidR="007256C0">
        <w:t xml:space="preserve">                                                    </w:t>
      </w:r>
      <w:r w:rsidR="007256C0" w:rsidRPr="000E4B32">
        <w:rPr>
          <w:sz w:val="24"/>
          <w:szCs w:val="24"/>
        </w:rPr>
        <w:t>(1)</w:t>
      </w:r>
    </w:p>
    <w:p w:rsidR="007256C0" w:rsidRDefault="007256C0" w:rsidP="007256C0">
      <w:pPr>
        <w:spacing w:line="360" w:lineRule="auto"/>
      </w:pPr>
      <w:r>
        <w:t>When a Force balance is done and is simplified version becomes:</w:t>
      </w:r>
    </w:p>
    <w:p w:rsidR="007256C0" w:rsidRDefault="007256C0" w:rsidP="007256C0">
      <w:pPr>
        <w:spacing w:line="360" w:lineRule="auto"/>
        <w:jc w:val="right"/>
      </w:pPr>
      <m:oMath>
        <m:r>
          <w:rPr>
            <w:rFonts w:ascii="Cambria Math" w:hAnsi="Cambria Math"/>
          </w:rPr>
          <m:t>r</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σ</m:t>
                </m:r>
              </m:e>
              <m:sub>
                <m:r>
                  <w:rPr>
                    <w:rFonts w:ascii="Cambria Math" w:hAnsi="Cambria Math"/>
                  </w:rPr>
                  <m:t>rr</m:t>
                </m:r>
              </m:sub>
            </m:sSub>
          </m:num>
          <m:den>
            <m:r>
              <w:rPr>
                <w:rFonts w:ascii="Cambria Math" w:hAnsi="Cambria Math"/>
              </w:rPr>
              <m:t>dr</m:t>
            </m:r>
          </m:den>
        </m:f>
        <m:r>
          <w:rPr>
            <w:rFonts w:ascii="Cambria Math" w:hAnsi="Cambria Math"/>
          </w:rPr>
          <m:t>+</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rr</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θθ</m:t>
                </m:r>
              </m:sub>
            </m:sSub>
          </m:e>
        </m:d>
        <m:r>
          <w:rPr>
            <w:rFonts w:ascii="Cambria Math" w:hAnsi="Cambria Math"/>
          </w:rPr>
          <m:t>=0</m:t>
        </m:r>
      </m:oMath>
      <w:r>
        <w:t xml:space="preserve">                                                         </w:t>
      </w:r>
      <w:r>
        <w:rPr>
          <w:sz w:val="24"/>
          <w:szCs w:val="24"/>
        </w:rPr>
        <w:t>(2</w:t>
      </w:r>
      <w:r w:rsidRPr="000E4B32">
        <w:rPr>
          <w:sz w:val="24"/>
          <w:szCs w:val="24"/>
        </w:rPr>
        <w:t>)</w:t>
      </w:r>
    </w:p>
    <w:p w:rsidR="007256C0" w:rsidRDefault="007256C0" w:rsidP="007256C0">
      <w:pPr>
        <w:spacing w:line="360" w:lineRule="auto"/>
        <w:jc w:val="center"/>
      </w:pPr>
    </w:p>
    <w:p w:rsidR="007256C0" w:rsidRDefault="007256C0" w:rsidP="007256C0">
      <w:pPr>
        <w:spacing w:line="360" w:lineRule="auto"/>
      </w:pPr>
      <w:r>
        <w:t xml:space="preserve">Another assumption that must be made is that the geometry is axisymmetric, using this assumption allows for theory that the displacement varies along radius only because in the circumferential or hoop direction displacement, u, stays constant.  This allows for the strain in the radial direction to </w:t>
      </w:r>
      <w:r w:rsidR="0053710E">
        <w:t>describe the</w:t>
      </w:r>
      <w:r>
        <w:t xml:space="preserve"> following equation:</w:t>
      </w:r>
    </w:p>
    <w:p w:rsidR="007256C0" w:rsidRDefault="00BC09FB" w:rsidP="00E928ED">
      <w:pPr>
        <w:spacing w:line="360" w:lineRule="auto"/>
        <w:jc w:val="right"/>
      </w:pPr>
      <m:oMath>
        <m:sSub>
          <m:sSubPr>
            <m:ctrlPr>
              <w:rPr>
                <w:rFonts w:ascii="Cambria Math" w:hAnsi="Cambria Math"/>
                <w:i/>
              </w:rPr>
            </m:ctrlPr>
          </m:sSubPr>
          <m:e>
            <m:r>
              <w:rPr>
                <w:rFonts w:ascii="Cambria Math" w:hAnsi="Cambria Math"/>
              </w:rPr>
              <m:t>ε</m:t>
            </m:r>
          </m:e>
          <m:sub>
            <m:r>
              <w:rPr>
                <w:rFonts w:ascii="Cambria Math" w:hAnsi="Cambria Math"/>
              </w:rPr>
              <m:t>rr</m:t>
            </m:r>
          </m:sub>
        </m:sSub>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dr</m:t>
            </m:r>
          </m:den>
        </m:f>
      </m:oMath>
      <w:r w:rsidR="007256C0">
        <w:t xml:space="preserve">                                                                         </w:t>
      </w:r>
      <w:r w:rsidR="007256C0">
        <w:rPr>
          <w:sz w:val="24"/>
          <w:szCs w:val="24"/>
        </w:rPr>
        <w:t>(3</w:t>
      </w:r>
      <w:r w:rsidR="007256C0" w:rsidRPr="000E4B32">
        <w:rPr>
          <w:sz w:val="24"/>
          <w:szCs w:val="24"/>
        </w:rPr>
        <w:t>)</w:t>
      </w:r>
    </w:p>
    <w:p w:rsidR="007256C0" w:rsidRDefault="007256C0" w:rsidP="007256C0">
      <w:pPr>
        <w:spacing w:line="360" w:lineRule="auto"/>
      </w:pPr>
      <w:r>
        <w:t>The strain in the hoop direction is equal to the elongation of the same area in respect to its corresponding radius.</w:t>
      </w:r>
    </w:p>
    <w:p w:rsidR="007256C0" w:rsidRDefault="00BC09FB" w:rsidP="00E928ED">
      <w:pPr>
        <w:spacing w:line="360" w:lineRule="auto"/>
        <w:jc w:val="right"/>
      </w:pPr>
      <m:oMath>
        <m:sSub>
          <m:sSubPr>
            <m:ctrlPr>
              <w:rPr>
                <w:rFonts w:ascii="Cambria Math" w:hAnsi="Cambria Math"/>
                <w:i/>
              </w:rPr>
            </m:ctrlPr>
          </m:sSubPr>
          <m:e>
            <m:r>
              <w:rPr>
                <w:rFonts w:ascii="Cambria Math" w:hAnsi="Cambria Math"/>
              </w:rPr>
              <m:t>ε</m:t>
            </m:r>
          </m:e>
          <m:sub>
            <m:r>
              <w:rPr>
                <w:rFonts w:ascii="Cambria Math" w:hAnsi="Cambria Math"/>
              </w:rPr>
              <m:t>θθ</m:t>
            </m:r>
          </m:sub>
        </m:sSub>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r</m:t>
            </m:r>
          </m:den>
        </m:f>
      </m:oMath>
      <w:r w:rsidR="007256C0">
        <w:t xml:space="preserve">                                                                          </w:t>
      </w:r>
      <w:r w:rsidR="007256C0">
        <w:rPr>
          <w:sz w:val="24"/>
          <w:szCs w:val="24"/>
        </w:rPr>
        <w:t>(4</w:t>
      </w:r>
      <w:r w:rsidR="007256C0" w:rsidRPr="000E4B32">
        <w:rPr>
          <w:sz w:val="24"/>
          <w:szCs w:val="24"/>
        </w:rPr>
        <w:t>)</w:t>
      </w:r>
    </w:p>
    <w:p w:rsidR="007256C0" w:rsidRDefault="007256C0" w:rsidP="007256C0">
      <w:pPr>
        <w:spacing w:line="360" w:lineRule="auto"/>
      </w:pPr>
      <w:r>
        <w:t xml:space="preserve">When Hooke’s law is applied to the situation, assuming no shearing is occurring, leads to the following strains in both the radial and hoop directions: </w:t>
      </w:r>
    </w:p>
    <w:p w:rsidR="007256C0" w:rsidRDefault="00BC09FB" w:rsidP="00E928ED">
      <w:pPr>
        <w:spacing w:line="360" w:lineRule="auto"/>
        <w:jc w:val="right"/>
      </w:pPr>
      <m:oMath>
        <m:sSub>
          <m:sSubPr>
            <m:ctrlPr>
              <w:rPr>
                <w:rFonts w:ascii="Cambria Math" w:hAnsi="Cambria Math"/>
                <w:i/>
              </w:rPr>
            </m:ctrlPr>
          </m:sSubPr>
          <m:e>
            <m:r>
              <w:rPr>
                <w:rFonts w:ascii="Cambria Math" w:hAnsi="Cambria Math"/>
              </w:rPr>
              <m:t>ε</m:t>
            </m:r>
          </m:e>
          <m:sub>
            <m:r>
              <w:rPr>
                <w:rFonts w:ascii="Cambria Math" w:hAnsi="Cambria Math"/>
              </w:rPr>
              <m:t>rr</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m:t>
            </m:r>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rr</m:t>
            </m:r>
          </m:sub>
        </m:sSub>
        <m:r>
          <w:rPr>
            <w:rFonts w:ascii="Cambria Math" w:hAnsi="Cambria Math"/>
          </w:rPr>
          <m:t>-v</m:t>
        </m:r>
        <m:sSub>
          <m:sSubPr>
            <m:ctrlPr>
              <w:rPr>
                <w:rFonts w:ascii="Cambria Math" w:hAnsi="Cambria Math"/>
                <w:i/>
              </w:rPr>
            </m:ctrlPr>
          </m:sSubPr>
          <m:e>
            <m:r>
              <w:rPr>
                <w:rFonts w:ascii="Cambria Math" w:hAnsi="Cambria Math"/>
              </w:rPr>
              <m:t>σ</m:t>
            </m:r>
          </m:e>
          <m:sub>
            <m:r>
              <w:rPr>
                <w:rFonts w:ascii="Cambria Math" w:hAnsi="Cambria Math"/>
              </w:rPr>
              <m:t>θθ</m:t>
            </m:r>
          </m:sub>
        </m:sSub>
        <m:r>
          <w:rPr>
            <w:rFonts w:ascii="Cambria Math" w:hAnsi="Cambria Math"/>
          </w:rPr>
          <m:t>)</m:t>
        </m:r>
      </m:oMath>
      <w:r w:rsidR="007256C0">
        <w:t xml:space="preserve">,  </w:t>
      </w:r>
      <m:oMath>
        <m:sSub>
          <m:sSubPr>
            <m:ctrlPr>
              <w:rPr>
                <w:rFonts w:ascii="Cambria Math" w:hAnsi="Cambria Math"/>
                <w:i/>
              </w:rPr>
            </m:ctrlPr>
          </m:sSubPr>
          <m:e>
            <m:r>
              <w:rPr>
                <w:rFonts w:ascii="Cambria Math" w:hAnsi="Cambria Math"/>
              </w:rPr>
              <m:t>ε</m:t>
            </m:r>
          </m:e>
          <m:sub>
            <m:r>
              <w:rPr>
                <w:rFonts w:ascii="Cambria Math" w:hAnsi="Cambria Math"/>
              </w:rPr>
              <m:t>θθ</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m:t>
            </m:r>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θθ</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rr</m:t>
            </m:r>
          </m:sub>
        </m:sSub>
        <m:r>
          <w:rPr>
            <w:rFonts w:ascii="Cambria Math" w:hAnsi="Cambria Math"/>
          </w:rPr>
          <m:t>v)</m:t>
        </m:r>
      </m:oMath>
      <w:r w:rsidR="007256C0">
        <w:t xml:space="preserve">                                         </w:t>
      </w:r>
      <w:r w:rsidR="007256C0">
        <w:rPr>
          <w:sz w:val="24"/>
          <w:szCs w:val="24"/>
        </w:rPr>
        <w:t>(5</w:t>
      </w:r>
      <w:r w:rsidR="007256C0" w:rsidRPr="000E4B32">
        <w:rPr>
          <w:sz w:val="24"/>
          <w:szCs w:val="24"/>
        </w:rPr>
        <w:t>)</w:t>
      </w:r>
    </w:p>
    <w:p w:rsidR="007256C0" w:rsidRDefault="007256C0" w:rsidP="007256C0">
      <w:pPr>
        <w:spacing w:line="360" w:lineRule="auto"/>
      </w:pPr>
      <w:r>
        <w:t xml:space="preserve">Where, </w:t>
      </w:r>
    </w:p>
    <w:p w:rsidR="007256C0" w:rsidRDefault="007256C0" w:rsidP="007256C0">
      <w:pPr>
        <w:spacing w:line="360" w:lineRule="auto"/>
      </w:pPr>
      <w:proofErr w:type="gramStart"/>
      <w:r>
        <w:t>v</w:t>
      </w:r>
      <w:proofErr w:type="gramEnd"/>
      <w:r>
        <w:t xml:space="preserve"> is Poisson’s’ ratio</w:t>
      </w:r>
    </w:p>
    <w:p w:rsidR="007256C0" w:rsidRDefault="007256C0" w:rsidP="007256C0">
      <w:pPr>
        <w:spacing w:line="360" w:lineRule="auto"/>
      </w:pPr>
      <w:r>
        <w:t>E is Young’s Modulus</w:t>
      </w:r>
    </w:p>
    <w:p w:rsidR="00E928ED" w:rsidRDefault="00E928ED" w:rsidP="007256C0">
      <w:pPr>
        <w:spacing w:line="360" w:lineRule="auto"/>
      </w:pPr>
    </w:p>
    <w:p w:rsidR="007256C0" w:rsidRDefault="007256C0" w:rsidP="007256C0">
      <w:pPr>
        <w:spacing w:line="360" w:lineRule="auto"/>
      </w:pPr>
      <w:r>
        <w:t>Similarly, the stresses are:</w:t>
      </w:r>
    </w:p>
    <w:p w:rsidR="007256C0" w:rsidRDefault="007256C0" w:rsidP="007256C0">
      <w:pPr>
        <w:spacing w:line="360" w:lineRule="auto"/>
        <w:jc w:val="right"/>
      </w:pP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rr</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m:t>
            </m:r>
          </m:den>
        </m:f>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θθ</m:t>
            </m:r>
          </m:sub>
        </m:sSub>
        <m:r>
          <w:rPr>
            <w:rFonts w:ascii="Cambria Math" w:hAnsi="Cambria Math"/>
          </w:rPr>
          <m:t>v+</m:t>
        </m:r>
        <m:sSub>
          <m:sSubPr>
            <m:ctrlPr>
              <w:rPr>
                <w:rFonts w:ascii="Cambria Math" w:hAnsi="Cambria Math"/>
                <w:i/>
              </w:rPr>
            </m:ctrlPr>
          </m:sSubPr>
          <m:e>
            <m:r>
              <w:rPr>
                <w:rFonts w:ascii="Cambria Math" w:hAnsi="Cambria Math"/>
              </w:rPr>
              <m:t>ε</m:t>
            </m:r>
          </m:e>
          <m:sub>
            <m:r>
              <w:rPr>
                <w:rFonts w:ascii="Cambria Math" w:hAnsi="Cambria Math"/>
              </w:rPr>
              <m:t>rr</m:t>
            </m:r>
          </m:sub>
        </m:sSub>
        <m:r>
          <w:rPr>
            <w:rFonts w:ascii="Cambria Math" w:hAnsi="Cambria Math"/>
          </w:rPr>
          <m:t>)</m:t>
        </m:r>
        <m:sSub>
          <m:sSubPr>
            <m:ctrlPr>
              <w:rPr>
                <w:rFonts w:ascii="Cambria Math" w:hAnsi="Cambria Math"/>
                <w:i/>
              </w:rPr>
            </m:ctrlPr>
          </m:sSubPr>
          <m:e>
            <m:r>
              <w:rPr>
                <w:rFonts w:ascii="Cambria Math" w:hAnsi="Cambria Math"/>
              </w:rPr>
              <m:t xml:space="preserve">       σ</m:t>
            </m:r>
          </m:e>
          <m:sub>
            <m:r>
              <w:rPr>
                <w:rFonts w:ascii="Cambria Math" w:hAnsi="Cambria Math"/>
              </w:rPr>
              <m:t>θθ</m:t>
            </m:r>
          </m:sub>
        </m:sSub>
        <m:r>
          <w:rPr>
            <w:rFonts w:ascii="Cambria Math" w:hAnsi="Cambria Math"/>
          </w:rPr>
          <m:t>=</m:t>
        </m:r>
        <m:f>
          <m:fPr>
            <m:ctrlPr>
              <w:rPr>
                <w:rFonts w:ascii="Cambria Math" w:hAnsi="Cambria Math"/>
                <w:i/>
              </w:rPr>
            </m:ctrlPr>
          </m:fPr>
          <m:num>
            <m:r>
              <w:rPr>
                <w:rFonts w:ascii="Cambria Math" w:hAnsi="Cambria Math"/>
              </w:rPr>
              <m:t>E</m:t>
            </m:r>
          </m:num>
          <m:den>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v</m:t>
                    </m:r>
                  </m:e>
                  <m:sup>
                    <m:r>
                      <w:rPr>
                        <w:rFonts w:ascii="Cambria Math" w:hAnsi="Cambria Math"/>
                      </w:rPr>
                      <m:t>2</m:t>
                    </m:r>
                  </m:sup>
                </m:sSup>
              </m:e>
            </m:d>
          </m:den>
        </m:f>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rr</m:t>
            </m:r>
          </m:sub>
        </m:sSub>
        <m:r>
          <w:rPr>
            <w:rFonts w:ascii="Cambria Math" w:hAnsi="Cambria Math"/>
          </w:rPr>
          <m:t>+v</m:t>
        </m:r>
        <m:sSub>
          <m:sSubPr>
            <m:ctrlPr>
              <w:rPr>
                <w:rFonts w:ascii="Cambria Math" w:hAnsi="Cambria Math"/>
                <w:i/>
              </w:rPr>
            </m:ctrlPr>
          </m:sSubPr>
          <m:e>
            <m:r>
              <w:rPr>
                <w:rFonts w:ascii="Cambria Math" w:hAnsi="Cambria Math"/>
              </w:rPr>
              <m:t>ε</m:t>
            </m:r>
          </m:e>
          <m:sub>
            <m:r>
              <w:rPr>
                <w:rFonts w:ascii="Cambria Math" w:hAnsi="Cambria Math"/>
              </w:rPr>
              <m:t>θθ</m:t>
            </m:r>
          </m:sub>
        </m:sSub>
        <m:r>
          <w:rPr>
            <w:rFonts w:ascii="Cambria Math" w:hAnsi="Cambria Math"/>
          </w:rPr>
          <m:t>)</m:t>
        </m:r>
      </m:oMath>
      <w:r w:rsidRPr="00C075F6">
        <w:rPr>
          <w:sz w:val="24"/>
          <w:szCs w:val="24"/>
        </w:rPr>
        <w:t xml:space="preserve"> </w:t>
      </w:r>
      <w:r>
        <w:rPr>
          <w:sz w:val="24"/>
          <w:szCs w:val="24"/>
        </w:rPr>
        <w:t xml:space="preserve">                                (6</w:t>
      </w:r>
      <w:r w:rsidRPr="000E4B32">
        <w:rPr>
          <w:sz w:val="24"/>
          <w:szCs w:val="24"/>
        </w:rPr>
        <w:t>)</w:t>
      </w:r>
    </w:p>
    <w:p w:rsidR="007256C0" w:rsidRDefault="007256C0" w:rsidP="00E928ED">
      <w:pPr>
        <w:spacing w:line="360" w:lineRule="auto"/>
      </w:pPr>
    </w:p>
    <w:p w:rsidR="007256C0" w:rsidRDefault="007256C0" w:rsidP="007256C0">
      <w:pPr>
        <w:spacing w:line="360" w:lineRule="auto"/>
      </w:pPr>
      <w:r>
        <w:t>If the previous equations are substituted into the force balance, equation,</w:t>
      </w:r>
      <w:r w:rsidR="00E928ED">
        <w:t xml:space="preserve"> </w:t>
      </w:r>
      <w:r>
        <w:t xml:space="preserve">it forms an equation which can be integrated to find displacement. </w:t>
      </w:r>
    </w:p>
    <w:p w:rsidR="007256C0" w:rsidRDefault="007256C0" w:rsidP="00D85996">
      <w:pPr>
        <w:spacing w:line="360" w:lineRule="auto"/>
        <w:ind w:firstLine="720"/>
      </w:pPr>
      <w:r>
        <w:t xml:space="preserve">If the object being analyzed is a circular cross section or has a cylindrical three dimensional shape and satisfies (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thickness</m:t>
            </m:r>
          </m:den>
        </m:f>
        <m:r>
          <w:rPr>
            <w:rFonts w:ascii="Cambria Math" w:hAnsi="Cambria Math"/>
          </w:rPr>
          <m:t>&lt;10</m:t>
        </m:r>
      </m:oMath>
      <w:r>
        <w:t>) then it can be considered a thick walled pressure vessel. This means that the following boundary conditions can be applied in order to find the theoretical values.</w:t>
      </w:r>
    </w:p>
    <w:p w:rsidR="007256C0" w:rsidRPr="00D85996" w:rsidRDefault="00BC09FB" w:rsidP="00D85996">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a</m:t>
            </m:r>
          </m:e>
        </m:d>
        <m:r>
          <w:rPr>
            <w:rFonts w:ascii="Cambria Math" w:hAnsi="Cambria Math"/>
            <w:sz w:val="24"/>
            <w:szCs w:val="24"/>
          </w:rPr>
          <m:t>=-</m:t>
        </m:r>
        <m:sSub>
          <m:sSubPr>
            <m:ctrlPr>
              <w:rPr>
                <w:rFonts w:ascii="Cambria Math" w:hAnsi="Cambria Math"/>
                <w:i/>
              </w:rPr>
            </m:ctrlPr>
          </m:sSubPr>
          <m:e>
            <m:r>
              <w:rPr>
                <w:rFonts w:ascii="Cambria Math" w:hAnsi="Cambria Math"/>
              </w:rPr>
              <m:t>p</m:t>
            </m:r>
          </m:e>
          <m:sub>
            <m:r>
              <w:rPr>
                <w:rFonts w:ascii="Cambria Math" w:hAnsi="Cambria Math"/>
              </w:rPr>
              <m:t>i</m:t>
            </m:r>
          </m:sub>
        </m:sSub>
      </m:oMath>
      <w:r w:rsidR="007256C0">
        <w:t xml:space="preserve">     </w:t>
      </w:r>
      <w:proofErr w:type="gramStart"/>
      <w:r w:rsidR="007256C0">
        <w:t>and</w:t>
      </w:r>
      <w:proofErr w:type="gramEnd"/>
      <w:r w:rsidR="007256C0">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b</m:t>
            </m:r>
          </m:e>
        </m:d>
        <m:r>
          <w:rPr>
            <w:rFonts w:ascii="Cambria Math" w:hAnsi="Cambria Math"/>
            <w:sz w:val="24"/>
            <w:szCs w:val="24"/>
          </w:rPr>
          <m:t>=-</m:t>
        </m:r>
        <m:sSub>
          <m:sSubPr>
            <m:ctrlPr>
              <w:rPr>
                <w:rFonts w:ascii="Cambria Math" w:hAnsi="Cambria Math"/>
                <w:i/>
              </w:rPr>
            </m:ctrlPr>
          </m:sSubPr>
          <m:e>
            <m:r>
              <w:rPr>
                <w:rFonts w:ascii="Cambria Math" w:hAnsi="Cambria Math"/>
              </w:rPr>
              <m:t>p</m:t>
            </m:r>
          </m:e>
          <m:sub>
            <m:r>
              <w:rPr>
                <w:rFonts w:ascii="Cambria Math" w:hAnsi="Cambria Math"/>
              </w:rPr>
              <m:t>o</m:t>
            </m:r>
          </m:sub>
        </m:sSub>
      </m:oMath>
      <w:r w:rsidR="007256C0">
        <w:t xml:space="preserve">                                                 (7)</w:t>
      </w:r>
    </w:p>
    <w:p w:rsidR="007256C0" w:rsidRDefault="007256C0" w:rsidP="007256C0">
      <w:pPr>
        <w:spacing w:line="360" w:lineRule="auto"/>
      </w:pPr>
      <w:r>
        <w:t>After a few substitutio</w:t>
      </w:r>
      <w:r w:rsidR="00D85996">
        <w:t>ns the stress equations become:</w:t>
      </w:r>
    </w:p>
    <w:p w:rsidR="007256C0" w:rsidRDefault="00BC09FB" w:rsidP="007256C0">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rr</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den>
        </m:f>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1+v</m:t>
                </m:r>
              </m:e>
            </m:d>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-(1-v)</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oMath>
      <w:r w:rsidR="007256C0" w:rsidRPr="000E4B32">
        <w:rPr>
          <w:sz w:val="24"/>
          <w:szCs w:val="24"/>
        </w:rPr>
        <w:t xml:space="preserve">             </w:t>
      </w:r>
      <w:r w:rsidR="007256C0">
        <w:rPr>
          <w:sz w:val="24"/>
          <w:szCs w:val="24"/>
        </w:rPr>
        <w:t xml:space="preserve">                              (8</w:t>
      </w:r>
      <w:r w:rsidR="007256C0" w:rsidRPr="000E4B32">
        <w:rPr>
          <w:sz w:val="24"/>
          <w:szCs w:val="24"/>
        </w:rPr>
        <w:t>)</w:t>
      </w:r>
    </w:p>
    <w:p w:rsidR="007256C0" w:rsidRDefault="007256C0" w:rsidP="007256C0">
      <w:pPr>
        <w:spacing w:line="360" w:lineRule="auto"/>
        <w:jc w:val="right"/>
        <w:rPr>
          <w:sz w:val="24"/>
          <w:szCs w:val="24"/>
        </w:rPr>
      </w:pPr>
    </w:p>
    <w:p w:rsidR="007256C0" w:rsidRDefault="00BC09FB" w:rsidP="007256C0">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θθ</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den>
        </m:f>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1+v</m:t>
                </m:r>
              </m:e>
            </m:d>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+(1-v)</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oMath>
      <w:r w:rsidR="007256C0" w:rsidRPr="000E4B32">
        <w:rPr>
          <w:sz w:val="24"/>
          <w:szCs w:val="24"/>
        </w:rPr>
        <w:t xml:space="preserve">                                      </w:t>
      </w:r>
      <w:r w:rsidR="007256C0">
        <w:rPr>
          <w:sz w:val="24"/>
          <w:szCs w:val="24"/>
        </w:rPr>
        <w:t xml:space="preserve">     (9</w:t>
      </w:r>
      <w:r w:rsidR="007256C0" w:rsidRPr="000E4B32">
        <w:rPr>
          <w:sz w:val="24"/>
          <w:szCs w:val="24"/>
        </w:rPr>
        <w:t>)</w:t>
      </w:r>
    </w:p>
    <w:p w:rsidR="007256C0" w:rsidRDefault="00D85996" w:rsidP="007256C0">
      <w:pPr>
        <w:spacing w:line="360" w:lineRule="auto"/>
        <w:rPr>
          <w:sz w:val="24"/>
          <w:szCs w:val="24"/>
        </w:rPr>
      </w:pPr>
      <w:r>
        <w:rPr>
          <w:sz w:val="24"/>
          <w:szCs w:val="24"/>
        </w:rPr>
        <w:t>Where the constants are</w:t>
      </w:r>
    </w:p>
    <w:p w:rsidR="007256C0" w:rsidRPr="000E4B32" w:rsidRDefault="00BC09FB" w:rsidP="007256C0">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1-v</m:t>
            </m:r>
          </m:num>
          <m:den>
            <m:r>
              <w:rPr>
                <w:rFonts w:ascii="Cambria Math" w:hAnsi="Cambria Math"/>
                <w:sz w:val="24"/>
                <w:szCs w:val="24"/>
              </w:rPr>
              <m:t>E</m:t>
            </m:r>
          </m:den>
        </m:f>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num>
              <m:den>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e>
        </m:d>
      </m:oMath>
      <w:r w:rsidR="007256C0">
        <w:rPr>
          <w:sz w:val="24"/>
          <w:szCs w:val="24"/>
        </w:rPr>
        <w:t xml:space="preserve">  </w:t>
      </w:r>
      <w:proofErr w:type="gramStart"/>
      <w:r w:rsidR="007256C0">
        <w:rPr>
          <w:sz w:val="24"/>
          <w:szCs w:val="24"/>
        </w:rPr>
        <w:t>and</w:t>
      </w:r>
      <w:proofErr w:type="gramEnd"/>
      <w:r w:rsidR="007256C0">
        <w:rPr>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1+v</m:t>
            </m:r>
          </m:num>
          <m:den>
            <m:r>
              <w:rPr>
                <w:rFonts w:ascii="Cambria Math" w:hAnsi="Cambria Math"/>
                <w:sz w:val="24"/>
                <w:szCs w:val="24"/>
              </w:rPr>
              <m:t>E</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oMath>
      <w:r w:rsidR="007256C0">
        <w:rPr>
          <w:sz w:val="24"/>
          <w:szCs w:val="24"/>
        </w:rPr>
        <w:t xml:space="preserve">                        (10)</w:t>
      </w:r>
    </w:p>
    <w:p w:rsidR="007256C0" w:rsidRDefault="007256C0" w:rsidP="007256C0">
      <w:pPr>
        <w:tabs>
          <w:tab w:val="center" w:pos="4680"/>
          <w:tab w:val="left" w:pos="8568"/>
        </w:tabs>
        <w:spacing w:line="360" w:lineRule="auto"/>
      </w:pPr>
      <w:r>
        <w:t>Where,</w:t>
      </w:r>
    </w:p>
    <w:p w:rsidR="007256C0" w:rsidRDefault="007256C0" w:rsidP="007256C0">
      <w:pPr>
        <w:tabs>
          <w:tab w:val="center" w:pos="4680"/>
          <w:tab w:val="left" w:pos="8568"/>
        </w:tabs>
        <w:spacing w:line="360" w:lineRule="auto"/>
      </w:pPr>
      <w:r>
        <w:t xml:space="preserve"> </w:t>
      </w:r>
      <w:proofErr w:type="gramStart"/>
      <w:r>
        <w:t>a</w:t>
      </w:r>
      <w:proofErr w:type="gramEnd"/>
      <w:r>
        <w:t xml:space="preserve"> is the inner radius </w:t>
      </w:r>
      <m:oMath>
        <m:sSub>
          <m:sSubPr>
            <m:ctrlPr>
              <w:rPr>
                <w:rFonts w:ascii="Cambria Math" w:hAnsi="Cambria Math"/>
                <w:i/>
              </w:rPr>
            </m:ctrlPr>
          </m:sSubPr>
          <m:e>
            <m:r>
              <w:rPr>
                <w:rFonts w:ascii="Cambria Math" w:hAnsi="Cambria Math"/>
              </w:rPr>
              <m:t>r</m:t>
            </m:r>
          </m:e>
          <m:sub>
            <m:r>
              <w:rPr>
                <w:rFonts w:ascii="Cambria Math" w:hAnsi="Cambria Math"/>
              </w:rPr>
              <m:t>i</m:t>
            </m:r>
          </m:sub>
        </m:sSub>
      </m:oMath>
    </w:p>
    <w:p w:rsidR="007256C0" w:rsidRDefault="007256C0" w:rsidP="007256C0">
      <w:pPr>
        <w:tabs>
          <w:tab w:val="center" w:pos="4680"/>
          <w:tab w:val="left" w:pos="8568"/>
        </w:tabs>
        <w:spacing w:line="360" w:lineRule="auto"/>
      </w:pPr>
      <w:proofErr w:type="gramStart"/>
      <w:r>
        <w:t>b</w:t>
      </w:r>
      <w:proofErr w:type="gramEnd"/>
      <w:r>
        <w:t xml:space="preserve"> is the outer radius </w:t>
      </w:r>
      <m:oMath>
        <m:sSub>
          <m:sSubPr>
            <m:ctrlPr>
              <w:rPr>
                <w:rFonts w:ascii="Cambria Math" w:hAnsi="Cambria Math"/>
                <w:i/>
              </w:rPr>
            </m:ctrlPr>
          </m:sSubPr>
          <m:e>
            <m:r>
              <w:rPr>
                <w:rFonts w:ascii="Cambria Math" w:hAnsi="Cambria Math"/>
              </w:rPr>
              <m:t>r</m:t>
            </m:r>
          </m:e>
          <m:sub>
            <m:r>
              <w:rPr>
                <w:rFonts w:ascii="Cambria Math" w:hAnsi="Cambria Math"/>
              </w:rPr>
              <m:t>o</m:t>
            </m:r>
          </m:sub>
        </m:sSub>
      </m:oMath>
    </w:p>
    <w:p w:rsidR="007256C0" w:rsidRDefault="007256C0" w:rsidP="007256C0">
      <w:pPr>
        <w:tabs>
          <w:tab w:val="center" w:pos="4680"/>
          <w:tab w:val="left" w:pos="8568"/>
        </w:tabs>
        <w:spacing w:line="360" w:lineRule="auto"/>
      </w:pPr>
      <w:proofErr w:type="gramStart"/>
      <w:r>
        <w:t>r</w:t>
      </w:r>
      <w:proofErr w:type="gramEnd"/>
      <w:r>
        <w:t xml:space="preserve"> is the radial distance from the center of the pipe</w:t>
      </w:r>
    </w:p>
    <w:p w:rsidR="007256C0" w:rsidRDefault="00BC09FB" w:rsidP="007256C0">
      <w:pPr>
        <w:tabs>
          <w:tab w:val="center" w:pos="4680"/>
          <w:tab w:val="left" w:pos="8568"/>
        </w:tabs>
        <w:spacing w:line="360" w:lineRule="auto"/>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7256C0">
        <w:t xml:space="preserve"> </w:t>
      </w:r>
      <w:proofErr w:type="gramStart"/>
      <w:r w:rsidR="007256C0">
        <w:t>is</w:t>
      </w:r>
      <w:proofErr w:type="gramEnd"/>
      <w:r w:rsidR="007256C0">
        <w:t xml:space="preserve"> the pressure on the inside of the pipe</w:t>
      </w:r>
    </w:p>
    <w:p w:rsidR="007256C0" w:rsidRDefault="00BC09FB" w:rsidP="007256C0">
      <w:pPr>
        <w:tabs>
          <w:tab w:val="center" w:pos="4680"/>
          <w:tab w:val="left" w:pos="8568"/>
        </w:tabs>
        <w:spacing w:line="360" w:lineRule="auto"/>
      </w:pP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7256C0">
        <w:t xml:space="preserve"> </w:t>
      </w:r>
      <w:proofErr w:type="gramStart"/>
      <w:r w:rsidR="007256C0">
        <w:t>is</w:t>
      </w:r>
      <w:proofErr w:type="gramEnd"/>
      <w:r w:rsidR="007256C0">
        <w:t xml:space="preserve"> the pressure on the outside of the pipe</w:t>
      </w:r>
    </w:p>
    <w:p w:rsidR="007256C0" w:rsidRDefault="007256C0" w:rsidP="007256C0">
      <w:pPr>
        <w:tabs>
          <w:tab w:val="center" w:pos="4680"/>
          <w:tab w:val="left" w:pos="8568"/>
        </w:tabs>
        <w:spacing w:line="360" w:lineRule="auto"/>
      </w:pPr>
    </w:p>
    <w:p w:rsidR="007256C0" w:rsidRDefault="007256C0" w:rsidP="007256C0">
      <w:pPr>
        <w:tabs>
          <w:tab w:val="center" w:pos="4680"/>
          <w:tab w:val="left" w:pos="8568"/>
        </w:tabs>
        <w:spacing w:line="360" w:lineRule="auto"/>
      </w:pPr>
      <w:r>
        <w:t xml:space="preserve">After a few more substitutions the equations become a well-known set of functions which are called Lame’s equations. </w:t>
      </w:r>
    </w:p>
    <w:p w:rsidR="007256C0" w:rsidRPr="003F5EDC" w:rsidRDefault="00BC09FB" w:rsidP="007256C0">
      <w:pPr>
        <w:tabs>
          <w:tab w:val="center" w:pos="4680"/>
          <w:tab w:val="left" w:pos="8568"/>
        </w:tabs>
        <w:spacing w:line="360" w:lineRule="auto"/>
        <w:jc w:val="right"/>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rr</m:t>
            </m:r>
          </m:sub>
        </m:sSub>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e>
            </m:d>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007256C0">
        <w:t xml:space="preserve">  ,</w:t>
      </w:r>
      <m:oMath>
        <m:sSub>
          <m:sSubPr>
            <m:ctrlPr>
              <w:rPr>
                <w:rFonts w:ascii="Cambria Math" w:hAnsi="Cambria Math"/>
                <w:i/>
                <w:sz w:val="24"/>
                <w:szCs w:val="24"/>
              </w:rPr>
            </m:ctrlPr>
          </m:sSubPr>
          <m:e>
            <m:r>
              <w:rPr>
                <w:rFonts w:ascii="Cambria Math" w:hAnsi="Cambria Math"/>
                <w:sz w:val="24"/>
                <w:szCs w:val="24"/>
              </w:rPr>
              <m:t xml:space="preserve">  σ</m:t>
            </m:r>
          </m:e>
          <m:sub>
            <m:r>
              <w:rPr>
                <w:rFonts w:ascii="Cambria Math" w:hAnsi="Cambria Math"/>
                <w:sz w:val="24"/>
                <w:szCs w:val="24"/>
              </w:rPr>
              <m:t>θθ</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e>
            </m:d>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007256C0">
        <w:rPr>
          <w:sz w:val="24"/>
          <w:szCs w:val="24"/>
        </w:rPr>
        <w:t xml:space="preserve">                  (11)</w:t>
      </w:r>
    </w:p>
    <w:p w:rsidR="007256C0" w:rsidRDefault="007256C0" w:rsidP="007256C0">
      <w:pPr>
        <w:pStyle w:val="BodyTextIndent"/>
        <w:spacing w:line="360" w:lineRule="auto"/>
        <w:ind w:firstLine="0"/>
        <w:rPr>
          <w:rFonts w:ascii="Times" w:hAnsi="Times"/>
          <w:kern w:val="0"/>
          <w:sz w:val="24"/>
          <w:szCs w:val="24"/>
          <w:lang w:eastAsia="en-US"/>
        </w:rPr>
      </w:pPr>
    </w:p>
    <w:p w:rsidR="007256C0" w:rsidRPr="00975D59" w:rsidRDefault="007256C0" w:rsidP="007256C0">
      <w:pPr>
        <w:pStyle w:val="BodyTextIndent"/>
        <w:spacing w:line="360" w:lineRule="auto"/>
        <w:ind w:firstLine="0"/>
        <w:rPr>
          <w:rFonts w:asciiTheme="minorHAnsi" w:hAnsiTheme="minorHAnsi"/>
          <w:kern w:val="0"/>
          <w:sz w:val="22"/>
          <w:szCs w:val="22"/>
          <w:lang w:eastAsia="en-US"/>
        </w:rPr>
      </w:pPr>
      <w:r w:rsidRPr="00975D59">
        <w:rPr>
          <w:rFonts w:asciiTheme="minorHAnsi" w:hAnsiTheme="minorHAnsi"/>
          <w:kern w:val="0"/>
          <w:sz w:val="22"/>
          <w:szCs w:val="22"/>
          <w:lang w:eastAsia="en-US"/>
        </w:rPr>
        <w:t>The only issues with Lame’s equations are that it does not account for when the stress in the axial direction</w:t>
      </w:r>
      <w:r w:rsidR="00A76AF9">
        <w:rPr>
          <w:rFonts w:asciiTheme="minorHAnsi" w:hAnsiTheme="minorHAnsi"/>
          <w:kern w:val="0"/>
          <w:sz w:val="22"/>
          <w:szCs w:val="22"/>
          <w:lang w:eastAsia="en-US"/>
        </w:rPr>
        <w:t xml:space="preserve"> is</w:t>
      </w:r>
      <w:r w:rsidRPr="00975D59">
        <w:rPr>
          <w:rFonts w:asciiTheme="minorHAnsi" w:hAnsiTheme="minorHAnsi"/>
          <w:kern w:val="0"/>
          <w:sz w:val="22"/>
          <w:szCs w:val="22"/>
          <w:lang w:eastAsia="en-US"/>
        </w:rPr>
        <w:t xml:space="preserve"> above 0. If the ends of the cylinder are fixed, which it is in the case of a section of the turbocharger piping, stress and consequently strain will occur in the axial direction. To find its effect on the other stresses, Hooke’s law was applied in the z or axial direction:</w:t>
      </w:r>
    </w:p>
    <w:p w:rsidR="007256C0" w:rsidRDefault="007256C0" w:rsidP="007256C0">
      <w:pPr>
        <w:pStyle w:val="BodyTextIndent"/>
        <w:spacing w:line="360" w:lineRule="auto"/>
        <w:ind w:firstLine="0"/>
        <w:rPr>
          <w:rFonts w:ascii="Times" w:hAnsi="Times"/>
          <w:kern w:val="0"/>
          <w:sz w:val="22"/>
          <w:szCs w:val="22"/>
          <w:lang w:eastAsia="en-US"/>
        </w:rPr>
      </w:pPr>
    </w:p>
    <w:p w:rsidR="007256C0" w:rsidRDefault="00BC09FB" w:rsidP="007256C0">
      <w:pPr>
        <w:pStyle w:val="BodyTextIndent"/>
        <w:spacing w:line="360" w:lineRule="auto"/>
        <w:ind w:firstLine="0"/>
        <w:jc w:val="right"/>
        <w:rPr>
          <w:sz w:val="22"/>
          <w:szCs w:val="22"/>
        </w:rPr>
      </w:pPr>
      <m:oMath>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zz</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E</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zz</m:t>
            </m:r>
          </m:sub>
        </m:sSub>
        <m:r>
          <w:rPr>
            <w:rFonts w:ascii="Cambria Math" w:hAnsi="Cambria Math"/>
            <w:sz w:val="22"/>
            <w:szCs w:val="22"/>
          </w:rPr>
          <m:t>-v</m:t>
        </m:r>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rr</m:t>
            </m:r>
          </m:sub>
        </m:sSub>
        <m:r>
          <w:rPr>
            <w:rFonts w:ascii="Cambria Math" w:hAnsi="Cambria Math"/>
            <w:sz w:val="22"/>
            <w:szCs w:val="22"/>
          </w:rPr>
          <m:t>-v</m:t>
        </m:r>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θθ</m:t>
            </m:r>
          </m:sub>
        </m:sSub>
        <m:r>
          <w:rPr>
            <w:rFonts w:ascii="Cambria Math" w:hAnsi="Cambria Math"/>
            <w:sz w:val="22"/>
            <w:szCs w:val="22"/>
          </w:rPr>
          <m:t>)</m:t>
        </m:r>
      </m:oMath>
      <w:r w:rsidR="007256C0">
        <w:rPr>
          <w:sz w:val="22"/>
          <w:szCs w:val="22"/>
        </w:rPr>
        <w:t xml:space="preserve">                                                (12)</w:t>
      </w:r>
    </w:p>
    <w:p w:rsidR="007256C0" w:rsidRDefault="007256C0" w:rsidP="007256C0">
      <w:pPr>
        <w:pStyle w:val="BodyTextIndent"/>
        <w:spacing w:line="360" w:lineRule="auto"/>
        <w:ind w:firstLine="0"/>
        <w:jc w:val="right"/>
        <w:rPr>
          <w:sz w:val="22"/>
          <w:szCs w:val="22"/>
        </w:rPr>
      </w:pPr>
    </w:p>
    <w:p w:rsidR="007256C0" w:rsidRDefault="007256C0" w:rsidP="007256C0">
      <w:pPr>
        <w:pStyle w:val="BodyTextIndent"/>
        <w:spacing w:line="360" w:lineRule="auto"/>
        <w:ind w:firstLine="0"/>
        <w:jc w:val="left"/>
        <w:rPr>
          <w:sz w:val="22"/>
          <w:szCs w:val="22"/>
        </w:rPr>
      </w:pPr>
      <w:r>
        <w:rPr>
          <w:sz w:val="22"/>
          <w:szCs w:val="22"/>
        </w:rPr>
        <w:t>After some rearranging and substitution is done, the stress in axial direction becomes</w:t>
      </w:r>
    </w:p>
    <w:p w:rsidR="007256C0" w:rsidRDefault="007256C0" w:rsidP="007256C0">
      <w:pPr>
        <w:pStyle w:val="BodyTextIndent"/>
        <w:spacing w:line="360" w:lineRule="auto"/>
        <w:ind w:firstLine="0"/>
        <w:jc w:val="left"/>
        <w:rPr>
          <w:sz w:val="22"/>
          <w:szCs w:val="22"/>
        </w:rPr>
      </w:pPr>
    </w:p>
    <w:p w:rsidR="007256C0" w:rsidRDefault="00BC09FB" w:rsidP="007256C0">
      <w:pPr>
        <w:pStyle w:val="BodyTextIndent"/>
        <w:spacing w:line="360" w:lineRule="auto"/>
        <w:ind w:firstLine="0"/>
        <w:jc w:val="right"/>
        <w:rPr>
          <w:sz w:val="22"/>
          <w:szCs w:val="22"/>
        </w:rPr>
      </w:pP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zz</m:t>
            </m:r>
          </m:sub>
        </m:sSub>
        <m:r>
          <w:rPr>
            <w:rFonts w:ascii="Cambria Math" w:hAnsi="Cambria Math"/>
            <w:sz w:val="22"/>
            <w:szCs w:val="22"/>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o</m:t>
                </m:r>
              </m:sub>
            </m:sSub>
          </m:num>
          <m:den>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den>
        </m:f>
      </m:oMath>
      <w:r w:rsidR="007256C0">
        <w:rPr>
          <w:sz w:val="24"/>
          <w:szCs w:val="24"/>
        </w:rPr>
        <w:t xml:space="preserve">                                                        (13)</w:t>
      </w:r>
    </w:p>
    <w:p w:rsidR="007256C0" w:rsidRPr="00975D59" w:rsidRDefault="007578E5" w:rsidP="008C4563">
      <w:pPr>
        <w:spacing w:after="0" w:line="360" w:lineRule="auto"/>
        <w:rPr>
          <w:b/>
        </w:rPr>
      </w:pPr>
      <w:r w:rsidRPr="00975D59">
        <w:rPr>
          <w:b/>
        </w:rPr>
        <w:t>C-2 Burst Containment Calculations</w:t>
      </w:r>
    </w:p>
    <w:p w:rsidR="007578E5" w:rsidRPr="00975D59" w:rsidRDefault="007578E5" w:rsidP="007578E5">
      <w:pPr>
        <w:rPr>
          <w:u w:val="single"/>
          <w:shd w:val="clear" w:color="auto" w:fill="F9F9F9"/>
        </w:rPr>
      </w:pPr>
      <w:r w:rsidRPr="00975D59">
        <w:rPr>
          <w:u w:val="single"/>
          <w:shd w:val="clear" w:color="auto" w:fill="F9F9F9"/>
        </w:rPr>
        <w:t>Weight of the compressor wheel:</w:t>
      </w:r>
    </w:p>
    <w:p w:rsidR="007578E5" w:rsidRPr="00975D59" w:rsidRDefault="007578E5" w:rsidP="007578E5">
      <w:pPr>
        <w:rPr>
          <w:shd w:val="clear" w:color="auto" w:fill="F9F9F9"/>
        </w:rPr>
      </w:pPr>
      <w:r w:rsidRPr="00975D59">
        <w:rPr>
          <w:shd w:val="clear" w:color="auto" w:fill="F9F9F9"/>
        </w:rPr>
        <w:t>The dimensions and material properties of the compressor wheel were used to determine the weight</w:t>
      </w:r>
    </w:p>
    <w:p w:rsidR="007578E5" w:rsidRPr="00975D59" w:rsidRDefault="007578E5" w:rsidP="007578E5">
      <w:pPr>
        <w:rPr>
          <w:color w:val="000000"/>
          <w:shd w:val="clear" w:color="auto" w:fill="F9F9F9"/>
        </w:rPr>
      </w:pPr>
      <w:r w:rsidRPr="00975D59">
        <w:rPr>
          <w:color w:val="000000"/>
          <w:shd w:val="clear" w:color="auto" w:fill="F9F9F9"/>
        </w:rPr>
        <w:t>60x82mm comp wheel</w:t>
      </w:r>
    </w:p>
    <w:p w:rsidR="007578E5" w:rsidRPr="00975D59" w:rsidRDefault="007578E5" w:rsidP="007578E5">
      <w:pPr>
        <w:rPr>
          <w:color w:val="000000"/>
          <w:shd w:val="clear" w:color="auto" w:fill="F9F9F9"/>
        </w:rPr>
      </w:pPr>
      <w:r w:rsidRPr="00975D59">
        <w:rPr>
          <w:color w:val="000000"/>
          <w:shd w:val="clear" w:color="auto" w:fill="F9F9F9"/>
        </w:rPr>
        <w:t>Material: Aluminum C355</w:t>
      </w:r>
    </w:p>
    <w:p w:rsidR="007578E5" w:rsidRPr="00975D59" w:rsidRDefault="007578E5" w:rsidP="007578E5">
      <w:pPr>
        <w:rPr>
          <w:color w:val="000000"/>
          <w:shd w:val="clear" w:color="auto" w:fill="F9F9F9"/>
        </w:rPr>
      </w:pPr>
      <w:r w:rsidRPr="00975D59">
        <w:rPr>
          <w:color w:val="000000"/>
          <w:shd w:val="clear" w:color="auto" w:fill="F9F9F9"/>
        </w:rPr>
        <w:t>Density: 2.71 g/cm^3</w:t>
      </w:r>
    </w:p>
    <w:p w:rsidR="007578E5" w:rsidRPr="00975D59" w:rsidRDefault="007578E5" w:rsidP="007578E5">
      <w:pPr>
        <w:rPr>
          <w:color w:val="000000"/>
          <w:shd w:val="clear" w:color="auto" w:fill="F9F9F9"/>
        </w:rPr>
      </w:pPr>
      <w:r w:rsidRPr="00975D59">
        <w:rPr>
          <w:color w:val="000000"/>
          <w:shd w:val="clear" w:color="auto" w:fill="F9F9F9"/>
        </w:rPr>
        <w:t>Weight: 146.5g</w:t>
      </w:r>
    </w:p>
    <w:p w:rsidR="007578E5" w:rsidRPr="00975D59" w:rsidRDefault="007578E5" w:rsidP="007578E5">
      <w:pPr>
        <w:rPr>
          <w:color w:val="000000"/>
          <w:shd w:val="clear" w:color="auto" w:fill="F9F9F9"/>
        </w:rPr>
      </w:pPr>
      <w:r w:rsidRPr="00975D59">
        <w:rPr>
          <w:color w:val="000000"/>
          <w:shd w:val="clear" w:color="auto" w:fill="F9F9F9"/>
        </w:rPr>
        <w:t>D = 86 mm</w:t>
      </w:r>
    </w:p>
    <w:p w:rsidR="007578E5" w:rsidRPr="00975D59" w:rsidRDefault="007578E5" w:rsidP="007578E5">
      <w:pPr>
        <w:rPr>
          <w:color w:val="000000"/>
          <w:shd w:val="clear" w:color="auto" w:fill="F9F9F9"/>
        </w:rPr>
      </w:pPr>
      <w:r w:rsidRPr="00975D59">
        <w:rPr>
          <w:color w:val="000000"/>
          <w:shd w:val="clear" w:color="auto" w:fill="F9F9F9"/>
        </w:rPr>
        <w:t>R = 43 mm</w:t>
      </w:r>
    </w:p>
    <w:p w:rsidR="007578E5" w:rsidRPr="00975D59" w:rsidRDefault="007578E5" w:rsidP="007578E5">
      <w:pPr>
        <w:rPr>
          <w:color w:val="000000"/>
          <w:shd w:val="clear" w:color="auto" w:fill="F9F9F9"/>
        </w:rPr>
      </w:pPr>
      <w:r w:rsidRPr="00975D59">
        <w:rPr>
          <w:color w:val="000000"/>
          <w:shd w:val="clear" w:color="auto" w:fill="F9F9F9"/>
        </w:rPr>
        <w:t>R= .043 m</w:t>
      </w:r>
    </w:p>
    <w:p w:rsidR="007578E5" w:rsidRPr="00975D59" w:rsidRDefault="007578E5" w:rsidP="007578E5">
      <w:pPr>
        <w:rPr>
          <w:color w:val="000000"/>
          <w:shd w:val="clear" w:color="auto" w:fill="F9F9F9"/>
        </w:rPr>
      </w:pPr>
    </w:p>
    <w:p w:rsidR="007578E5" w:rsidRPr="00975D59" w:rsidRDefault="007578E5" w:rsidP="007578E5">
      <w:pPr>
        <w:rPr>
          <w:color w:val="000000"/>
          <w:u w:val="single"/>
          <w:shd w:val="clear" w:color="auto" w:fill="F9F9F9"/>
        </w:rPr>
      </w:pPr>
      <w:r w:rsidRPr="00975D59">
        <w:rPr>
          <w:color w:val="000000"/>
          <w:u w:val="single"/>
          <w:shd w:val="clear" w:color="auto" w:fill="F9F9F9"/>
        </w:rPr>
        <w:t>Speed of the compressor wheel:</w:t>
      </w:r>
    </w:p>
    <w:p w:rsidR="00975D59" w:rsidRPr="00975D59" w:rsidRDefault="00975D59" w:rsidP="007578E5">
      <w:pPr>
        <w:rPr>
          <w:color w:val="000000"/>
          <w:shd w:val="clear" w:color="auto" w:fill="F9F9F9"/>
        </w:rPr>
      </w:pPr>
      <w:r w:rsidRPr="00975D59">
        <w:rPr>
          <w:color w:val="000000"/>
          <w:shd w:val="clear" w:color="auto" w:fill="F9F9F9"/>
        </w:rPr>
        <w:t>The rotational speed in rpm was converted to rad/s</w:t>
      </w:r>
    </w:p>
    <w:p w:rsidR="007578E5" w:rsidRPr="00975D59" w:rsidRDefault="007578E5" w:rsidP="007578E5">
      <w:pPr>
        <w:rPr>
          <w:color w:val="000000"/>
          <w:shd w:val="clear" w:color="auto" w:fill="F9F9F9"/>
        </w:rPr>
      </w:pPr>
      <w:r w:rsidRPr="00975D59">
        <w:rPr>
          <w:color w:val="000000"/>
          <w:shd w:val="clear" w:color="auto" w:fill="F9F9F9"/>
        </w:rPr>
        <w:t>Increments of 30k</w:t>
      </w:r>
    </w:p>
    <w:p w:rsidR="007578E5" w:rsidRPr="00975D59" w:rsidRDefault="007578E5" w:rsidP="007578E5">
      <w:pPr>
        <w:rPr>
          <w:color w:val="000000"/>
          <w:shd w:val="clear" w:color="auto" w:fill="F9F9F9"/>
        </w:rPr>
      </w:pPr>
      <w:r w:rsidRPr="00975D59">
        <w:rPr>
          <w:color w:val="000000"/>
          <w:shd w:val="clear" w:color="auto" w:fill="F9F9F9"/>
        </w:rPr>
        <w:t>For rad/s</w:t>
      </w:r>
    </w:p>
    <w:p w:rsidR="007578E5" w:rsidRPr="00975D59" w:rsidRDefault="007578E5" w:rsidP="007578E5">
      <w:pPr>
        <w:rPr>
          <w:color w:val="000000"/>
          <w:shd w:val="clear" w:color="auto" w:fill="F9F9F9"/>
        </w:rPr>
      </w:pPr>
      <w:r w:rsidRPr="00975D59">
        <w:rPr>
          <w:color w:val="000000"/>
          <w:shd w:val="clear" w:color="auto" w:fill="F9F9F9"/>
        </w:rPr>
        <w:t xml:space="preserve">60 rpm = 6283      </w:t>
      </w:r>
      <w:r w:rsidR="00CD0CA1">
        <w:rPr>
          <w:color w:val="000000"/>
          <w:shd w:val="clear" w:color="auto" w:fill="F9F9F9"/>
        </w:rPr>
        <w:t xml:space="preserve">90k </w:t>
      </w:r>
      <w:r w:rsidRPr="00975D59">
        <w:rPr>
          <w:color w:val="000000"/>
          <w:shd w:val="clear" w:color="auto" w:fill="F9F9F9"/>
        </w:rPr>
        <w:t>rpm = 9425     120k rpm = 12566</w:t>
      </w:r>
    </w:p>
    <w:p w:rsidR="00975D59" w:rsidRPr="00975D59" w:rsidRDefault="007578E5" w:rsidP="007578E5">
      <w:pPr>
        <w:rPr>
          <w:color w:val="000000"/>
          <w:u w:val="single"/>
          <w:shd w:val="clear" w:color="auto" w:fill="F9F9F9"/>
        </w:rPr>
      </w:pPr>
      <w:r w:rsidRPr="00975D59">
        <w:rPr>
          <w:color w:val="000000"/>
          <w:u w:val="single"/>
          <w:shd w:val="clear" w:color="auto" w:fill="F9F9F9"/>
        </w:rPr>
        <w:t>Rotational kinetic energy of the compressor wheel calculation:</w:t>
      </w:r>
    </w:p>
    <w:p w:rsidR="00975D59" w:rsidRDefault="00975D59" w:rsidP="007578E5">
      <w:pPr>
        <w:rPr>
          <w:color w:val="000000"/>
          <w:shd w:val="clear" w:color="auto" w:fill="F9F9F9"/>
        </w:rPr>
      </w:pPr>
      <w:r w:rsidRPr="00975D59">
        <w:rPr>
          <w:color w:val="000000"/>
          <w:shd w:val="clear" w:color="auto" w:fill="F9F9F9"/>
        </w:rPr>
        <w:t>The e</w:t>
      </w:r>
      <w:r>
        <w:rPr>
          <w:color w:val="000000"/>
          <w:shd w:val="clear" w:color="auto" w:fill="F9F9F9"/>
        </w:rPr>
        <w:t>quation to find the rotational kinetic energy of a body is:</w:t>
      </w:r>
    </w:p>
    <w:p w:rsidR="00975D59" w:rsidRDefault="00975D59" w:rsidP="00975D59">
      <w:pPr>
        <w:jc w:val="right"/>
      </w:pPr>
      <m:oMath>
        <m:r>
          <w:rPr>
            <w:rFonts w:ascii="Cambria Math" w:hAnsi="Cambria Math"/>
          </w:rPr>
          <m:t xml:space="preserve">I=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I</m:t>
        </m:r>
        <m:sSup>
          <m:sSupPr>
            <m:ctrlPr>
              <w:rPr>
                <w:rFonts w:ascii="Cambria Math" w:hAnsi="Cambria Math"/>
                <w:i/>
              </w:rPr>
            </m:ctrlPr>
          </m:sSupPr>
          <m:e>
            <m:r>
              <w:rPr>
                <w:rFonts w:ascii="Cambria Math" w:hAnsi="Cambria Math"/>
              </w:rPr>
              <m:t>ω</m:t>
            </m:r>
          </m:e>
          <m:sup>
            <m:r>
              <w:rPr>
                <w:rFonts w:ascii="Cambria Math" w:hAnsi="Cambria Math"/>
              </w:rPr>
              <m:t>2</m:t>
            </m:r>
          </m:sup>
        </m:sSup>
      </m:oMath>
      <w:r w:rsidRPr="00975D59">
        <w:rPr>
          <w:rFonts w:eastAsiaTheme="minorEastAsia"/>
        </w:rPr>
        <w:t xml:space="preserve">                      </w:t>
      </w:r>
      <w:r w:rsidR="00F66DD7">
        <w:rPr>
          <w:rFonts w:eastAsiaTheme="minorEastAsia"/>
        </w:rPr>
        <w:t xml:space="preserve">                    </w:t>
      </w:r>
      <w:r w:rsidRPr="00975D59">
        <w:rPr>
          <w:rFonts w:eastAsiaTheme="minorEastAsia"/>
        </w:rPr>
        <w:t xml:space="preserve">                                    </w:t>
      </w:r>
      <w:r>
        <w:t>(1</w:t>
      </w:r>
      <w:r w:rsidRPr="00975D59">
        <w:t>)</w:t>
      </w:r>
      <w:r>
        <w:t xml:space="preserve"> </w:t>
      </w:r>
    </w:p>
    <w:p w:rsidR="00975D59" w:rsidRDefault="00975D59" w:rsidP="00975D59">
      <w:r>
        <w:t>Where,</w:t>
      </w:r>
    </w:p>
    <w:p w:rsidR="00975D59" w:rsidRDefault="00975D59" w:rsidP="00975D59">
      <w:r>
        <w:t>I is the moment of inertia of a body</w:t>
      </w:r>
    </w:p>
    <w:p w:rsidR="00975D59" w:rsidRPr="00975D59" w:rsidRDefault="00975D59" w:rsidP="00975D59">
      <m:oMath>
        <m:r>
          <w:rPr>
            <w:rFonts w:ascii="Cambria Math" w:hAnsi="Cambria Math"/>
          </w:rPr>
          <m:t>ω</m:t>
        </m:r>
      </m:oMath>
      <w:r>
        <w:rPr>
          <w:rFonts w:eastAsiaTheme="minorEastAsia"/>
        </w:rPr>
        <w:t xml:space="preserve"> </w:t>
      </w:r>
      <w:proofErr w:type="gramStart"/>
      <w:r>
        <w:rPr>
          <w:rFonts w:eastAsiaTheme="minorEastAsia"/>
        </w:rPr>
        <w:t>is</w:t>
      </w:r>
      <w:proofErr w:type="gramEnd"/>
      <w:r>
        <w:rPr>
          <w:rFonts w:eastAsiaTheme="minorEastAsia"/>
        </w:rPr>
        <w:t xml:space="preserve"> the rotational speed of the body</w:t>
      </w:r>
    </w:p>
    <w:p w:rsidR="00975D59" w:rsidRPr="00975D59" w:rsidRDefault="00975D59" w:rsidP="00975D59">
      <w:pPr>
        <w:rPr>
          <w:color w:val="000000"/>
          <w:shd w:val="clear" w:color="auto" w:fill="F9F9F9"/>
        </w:rPr>
      </w:pPr>
    </w:p>
    <w:p w:rsidR="00975D59" w:rsidRPr="00975D59" w:rsidRDefault="00975D59" w:rsidP="007578E5">
      <w:pPr>
        <w:rPr>
          <w:color w:val="000000"/>
          <w:shd w:val="clear" w:color="auto" w:fill="F9F9F9"/>
        </w:rPr>
      </w:pPr>
      <w:r w:rsidRPr="00975D59">
        <w:rPr>
          <w:color w:val="000000"/>
          <w:shd w:val="clear" w:color="auto" w:fill="F9F9F9"/>
        </w:rPr>
        <w:t>The equation to find the moment of inertia of a body is</w:t>
      </w:r>
    </w:p>
    <w:p w:rsidR="00975D59" w:rsidRPr="00975D59" w:rsidRDefault="00975D59" w:rsidP="00975D59">
      <w:pPr>
        <w:jc w:val="right"/>
        <w:rPr>
          <w:color w:val="000000"/>
          <w:u w:val="single"/>
          <w:shd w:val="clear" w:color="auto" w:fill="F9F9F9"/>
        </w:rPr>
      </w:pPr>
      <m:oMath>
        <m:r>
          <w:rPr>
            <w:rFonts w:ascii="Cambria Math" w:hAnsi="Cambria Math"/>
          </w:rPr>
          <m:t xml:space="preserve">I=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975D59">
        <w:rPr>
          <w:rFonts w:eastAsiaTheme="minorEastAsia"/>
        </w:rPr>
        <w:t xml:space="preserve">                       </w:t>
      </w:r>
      <w:r w:rsidR="00F66DD7">
        <w:rPr>
          <w:rFonts w:eastAsiaTheme="minorEastAsia"/>
        </w:rPr>
        <w:t xml:space="preserve">                    </w:t>
      </w:r>
      <w:r w:rsidRPr="00975D59">
        <w:rPr>
          <w:rFonts w:eastAsiaTheme="minorEastAsia"/>
        </w:rPr>
        <w:t xml:space="preserve">                                   </w:t>
      </w:r>
      <w:r>
        <w:t>(2</w:t>
      </w:r>
      <w:r w:rsidRPr="00975D59">
        <w:t>)</w:t>
      </w:r>
    </w:p>
    <w:p w:rsidR="00975D59" w:rsidRDefault="00975D59" w:rsidP="00975D59">
      <w:r>
        <w:t>Where,</w:t>
      </w:r>
    </w:p>
    <w:p w:rsidR="00975D59" w:rsidRDefault="00975D59" w:rsidP="00975D59">
      <w:proofErr w:type="gramStart"/>
      <w:r>
        <w:t>m</w:t>
      </w:r>
      <w:proofErr w:type="gramEnd"/>
      <w:r>
        <w:t xml:space="preserve"> is the mass of a body</w:t>
      </w:r>
    </w:p>
    <w:p w:rsidR="00975D59" w:rsidRDefault="00975D59" w:rsidP="00975D59">
      <w:pPr>
        <w:rPr>
          <w:rFonts w:eastAsiaTheme="minorEastAsia"/>
        </w:rPr>
      </w:pPr>
      <m:oMath>
        <m:r>
          <w:rPr>
            <w:rFonts w:ascii="Cambria Math" w:hAnsi="Cambria Math"/>
          </w:rPr>
          <m:t>r</m:t>
        </m:r>
      </m:oMath>
      <w:r>
        <w:rPr>
          <w:rFonts w:eastAsiaTheme="minorEastAsia"/>
        </w:rPr>
        <w:t xml:space="preserve"> </w:t>
      </w:r>
      <w:proofErr w:type="gramStart"/>
      <w:r>
        <w:rPr>
          <w:rFonts w:eastAsiaTheme="minorEastAsia"/>
        </w:rPr>
        <w:t>is</w:t>
      </w:r>
      <w:proofErr w:type="gramEnd"/>
      <w:r>
        <w:rPr>
          <w:rFonts w:eastAsiaTheme="minorEastAsia"/>
        </w:rPr>
        <w:t xml:space="preserve"> the radius of the body</w:t>
      </w:r>
    </w:p>
    <w:p w:rsidR="00975D59" w:rsidRDefault="00975D59" w:rsidP="00975D59">
      <w:pPr>
        <w:rPr>
          <w:rFonts w:eastAsiaTheme="minorEastAsia"/>
        </w:rPr>
      </w:pPr>
    </w:p>
    <w:p w:rsidR="00975D59" w:rsidRDefault="00CD0CA1" w:rsidP="00975D59">
      <w:pPr>
        <w:rPr>
          <w:rFonts w:eastAsiaTheme="minorEastAsia"/>
        </w:rPr>
      </w:pPr>
      <w:r>
        <w:rPr>
          <w:rFonts w:eastAsiaTheme="minorEastAsia"/>
        </w:rPr>
        <w:t>When combined it results in</w:t>
      </w:r>
      <w:r w:rsidR="00975D59">
        <w:rPr>
          <w:rFonts w:eastAsiaTheme="minorEastAsia"/>
        </w:rPr>
        <w:t xml:space="preserve"> this equation.</w:t>
      </w:r>
    </w:p>
    <w:p w:rsidR="00975D59" w:rsidRDefault="00F66DD7" w:rsidP="00975D59">
      <w:pPr>
        <w:jc w:val="right"/>
      </w:pPr>
      <m:oMath>
        <m:r>
          <w:rPr>
            <w:rFonts w:ascii="Cambria Math" w:hAnsi="Cambria Math"/>
          </w:rPr>
          <m:t xml:space="preserve">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m:t>
        </m:r>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w:rPr>
                <w:rFonts w:ascii="Cambria Math" w:hAnsi="Cambria Math"/>
              </w:rPr>
              <m:t>ω</m:t>
            </m:r>
          </m:e>
          <m:sup>
            <m:r>
              <w:rPr>
                <w:rFonts w:ascii="Cambria Math" w:hAnsi="Cambria Math"/>
              </w:rPr>
              <m:t>2</m:t>
            </m:r>
          </m:sup>
        </m:sSup>
      </m:oMath>
      <w:r w:rsidR="00975D59" w:rsidRPr="00975D59">
        <w:rPr>
          <w:rFonts w:eastAsiaTheme="minorEastAsia"/>
        </w:rPr>
        <w:t xml:space="preserve">               </w:t>
      </w:r>
      <w:r>
        <w:rPr>
          <w:rFonts w:eastAsiaTheme="minorEastAsia"/>
        </w:rPr>
        <w:t xml:space="preserve">                  </w:t>
      </w:r>
      <w:r w:rsidR="00975D59" w:rsidRPr="00975D59">
        <w:rPr>
          <w:rFonts w:eastAsiaTheme="minorEastAsia"/>
        </w:rPr>
        <w:t xml:space="preserve">                                           </w:t>
      </w:r>
      <w:r>
        <w:t>(3</w:t>
      </w:r>
      <w:r w:rsidR="00975D59" w:rsidRPr="00975D59">
        <w:t>)</w:t>
      </w:r>
    </w:p>
    <w:p w:rsidR="00F66DD7" w:rsidRPr="00975D59" w:rsidRDefault="00F66DD7" w:rsidP="00975D59">
      <w:pPr>
        <w:jc w:val="right"/>
        <w:rPr>
          <w:color w:val="000000"/>
          <w:u w:val="single"/>
          <w:shd w:val="clear" w:color="auto" w:fill="F9F9F9"/>
        </w:rPr>
      </w:pPr>
    </w:p>
    <w:p w:rsidR="00975D59" w:rsidRPr="00975D59" w:rsidRDefault="00975D59" w:rsidP="00975D59">
      <w:pPr>
        <w:jc w:val="center"/>
      </w:pPr>
    </w:p>
    <w:p w:rsidR="00975D59" w:rsidRDefault="00F66DD7" w:rsidP="007578E5">
      <w:pPr>
        <w:rPr>
          <w:color w:val="000000"/>
          <w:shd w:val="clear" w:color="auto" w:fill="F9F9F9"/>
        </w:rPr>
      </w:pPr>
      <w:r>
        <w:rPr>
          <w:color w:val="000000"/>
          <w:shd w:val="clear" w:color="auto" w:fill="F9F9F9"/>
        </w:rPr>
        <w:t>Solving for the kinetic energy of the compressor wheel at 60,000 rpm gives:</w:t>
      </w:r>
    </w:p>
    <w:p w:rsidR="00F66DD7" w:rsidRPr="00F66DD7" w:rsidRDefault="00F66DD7" w:rsidP="00F66DD7">
      <w:pPr>
        <w:jc w:val="center"/>
        <w:rPr>
          <w:rFonts w:eastAsiaTheme="minorEastAsia"/>
        </w:rPr>
      </w:pPr>
      <m:oMathPara>
        <m:oMath>
          <m:r>
            <w:rPr>
              <w:rFonts w:ascii="Cambria Math" w:hAnsi="Cambria Math"/>
            </w:rPr>
            <m:t xml:space="preserve">E= </m:t>
          </m:r>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r>
                <w:rPr>
                  <w:rFonts w:ascii="Cambria Math" w:hAnsi="Cambria Math"/>
                </w:rPr>
                <m:t>.1465 kg</m:t>
              </m:r>
            </m:e>
          </m:d>
          <m:sSup>
            <m:sSupPr>
              <m:ctrlPr>
                <w:rPr>
                  <w:rFonts w:ascii="Cambria Math" w:hAnsi="Cambria Math"/>
                  <w:i/>
                </w:rPr>
              </m:ctrlPr>
            </m:sSupPr>
            <m:e>
              <m:d>
                <m:dPr>
                  <m:ctrlPr>
                    <w:rPr>
                      <w:rFonts w:ascii="Cambria Math" w:hAnsi="Cambria Math"/>
                      <w:i/>
                    </w:rPr>
                  </m:ctrlPr>
                </m:dPr>
                <m:e>
                  <m:r>
                    <w:rPr>
                      <w:rFonts w:ascii="Cambria Math" w:hAnsi="Cambria Math"/>
                    </w:rPr>
                    <m:t>0.043 m</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6283</m:t>
                  </m:r>
                  <m:f>
                    <m:fPr>
                      <m:ctrlPr>
                        <w:rPr>
                          <w:rFonts w:ascii="Cambria Math" w:hAnsi="Cambria Math"/>
                          <w:i/>
                        </w:rPr>
                      </m:ctrlPr>
                    </m:fPr>
                    <m:num>
                      <m:r>
                        <w:rPr>
                          <w:rFonts w:ascii="Cambria Math" w:hAnsi="Cambria Math"/>
                        </w:rPr>
                        <m:t>rad</m:t>
                      </m:r>
                    </m:num>
                    <m:den>
                      <m:r>
                        <w:rPr>
                          <w:rFonts w:ascii="Cambria Math" w:hAnsi="Cambria Math"/>
                        </w:rPr>
                        <m:t>s</m:t>
                      </m:r>
                    </m:den>
                  </m:f>
                </m:e>
              </m:d>
            </m:e>
            <m:sup>
              <m:r>
                <w:rPr>
                  <w:rFonts w:ascii="Cambria Math" w:hAnsi="Cambria Math"/>
                </w:rPr>
                <m:t>2</m:t>
              </m:r>
            </m:sup>
          </m:sSup>
          <m:r>
            <w:rPr>
              <w:rFonts w:ascii="Cambria Math" w:hAnsi="Cambria Math"/>
            </w:rPr>
            <m:t>=2673 N*m</m:t>
          </m:r>
        </m:oMath>
      </m:oMathPara>
    </w:p>
    <w:p w:rsidR="007578E5" w:rsidRPr="00975D59" w:rsidRDefault="007578E5" w:rsidP="007578E5">
      <w:pPr>
        <w:rPr>
          <w:color w:val="000000"/>
          <w:shd w:val="clear" w:color="auto" w:fill="F9F9F9"/>
        </w:rPr>
      </w:pPr>
    </w:p>
    <w:p w:rsidR="007578E5" w:rsidRDefault="007578E5" w:rsidP="007578E5">
      <w:pPr>
        <w:rPr>
          <w:color w:val="000000"/>
          <w:u w:val="single"/>
          <w:shd w:val="clear" w:color="auto" w:fill="F9F9F9"/>
        </w:rPr>
      </w:pPr>
      <w:r w:rsidRPr="00975D59">
        <w:rPr>
          <w:color w:val="000000"/>
          <w:u w:val="single"/>
          <w:shd w:val="clear" w:color="auto" w:fill="F9F9F9"/>
        </w:rPr>
        <w:t>Kinetic energy of a rigid body:</w:t>
      </w:r>
    </w:p>
    <w:p w:rsidR="00F66DD7" w:rsidRPr="00F66DD7" w:rsidRDefault="00F66DD7" w:rsidP="007578E5">
      <w:pPr>
        <w:rPr>
          <w:color w:val="000000"/>
          <w:shd w:val="clear" w:color="auto" w:fill="F9F9F9"/>
        </w:rPr>
      </w:pPr>
      <w:r>
        <w:rPr>
          <w:color w:val="000000"/>
          <w:shd w:val="clear" w:color="auto" w:fill="F9F9F9"/>
        </w:rPr>
        <w:t>The equation</w:t>
      </w:r>
      <w:r w:rsidR="0053710E">
        <w:rPr>
          <w:color w:val="000000"/>
          <w:shd w:val="clear" w:color="auto" w:fill="F9F9F9"/>
        </w:rPr>
        <w:t xml:space="preserve"> for kinetic energy of a rigid </w:t>
      </w:r>
      <w:r>
        <w:rPr>
          <w:color w:val="000000"/>
          <w:shd w:val="clear" w:color="auto" w:fill="F9F9F9"/>
        </w:rPr>
        <w:t>body is:</w:t>
      </w:r>
    </w:p>
    <w:p w:rsidR="00F66DD7" w:rsidRDefault="00F66DD7" w:rsidP="00F66DD7">
      <w:pPr>
        <w:jc w:val="right"/>
        <w:rPr>
          <w:rFonts w:eastAsiaTheme="minorEastAsia"/>
        </w:rPr>
      </w:pPr>
    </w:p>
    <w:p w:rsidR="00F66DD7" w:rsidRDefault="00F66DD7" w:rsidP="00F66DD7">
      <w:pPr>
        <w:jc w:val="right"/>
      </w:pPr>
      <m:oMath>
        <m:r>
          <w:rPr>
            <w:rFonts w:ascii="Cambria Math" w:hAnsi="Cambria Math"/>
          </w:rPr>
          <m:t xml:space="preserve">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Pr="00975D59">
        <w:rPr>
          <w:rFonts w:eastAsiaTheme="minorEastAsia"/>
        </w:rPr>
        <w:t xml:space="preserve">                  </w:t>
      </w:r>
      <w:r>
        <w:rPr>
          <w:rFonts w:eastAsiaTheme="minorEastAsia"/>
        </w:rPr>
        <w:t xml:space="preserve">                   </w:t>
      </w:r>
      <w:r w:rsidRPr="00975D59">
        <w:rPr>
          <w:rFonts w:eastAsiaTheme="minorEastAsia"/>
        </w:rPr>
        <w:t xml:space="preserve">                                        </w:t>
      </w:r>
      <w:r>
        <w:t>(4</w:t>
      </w:r>
      <w:r w:rsidRPr="00975D59">
        <w:t>)</w:t>
      </w:r>
    </w:p>
    <w:p w:rsidR="00F66DD7" w:rsidRDefault="00F66DD7" w:rsidP="00F66DD7">
      <w:r>
        <w:t>Where,</w:t>
      </w:r>
    </w:p>
    <w:p w:rsidR="00F66DD7" w:rsidRDefault="00F66DD7" w:rsidP="00F66DD7">
      <w:proofErr w:type="gramStart"/>
      <w:r>
        <w:t>m</w:t>
      </w:r>
      <w:proofErr w:type="gramEnd"/>
      <w:r>
        <w:t xml:space="preserve"> is the mass of a body</w:t>
      </w:r>
    </w:p>
    <w:p w:rsidR="00F66DD7" w:rsidRDefault="00F66DD7" w:rsidP="00F66DD7">
      <w:pPr>
        <w:rPr>
          <w:rFonts w:eastAsiaTheme="minorEastAsia"/>
        </w:rPr>
      </w:pPr>
      <m:oMath>
        <m:r>
          <w:rPr>
            <w:rFonts w:ascii="Cambria Math" w:eastAsiaTheme="minorEastAsia" w:hAnsi="Cambria Math"/>
          </w:rPr>
          <m:t>v</m:t>
        </m:r>
      </m:oMath>
      <w:r>
        <w:rPr>
          <w:rFonts w:eastAsiaTheme="minorEastAsia"/>
        </w:rPr>
        <w:t xml:space="preserve"> </w:t>
      </w:r>
      <w:proofErr w:type="gramStart"/>
      <w:r>
        <w:rPr>
          <w:rFonts w:eastAsiaTheme="minorEastAsia"/>
        </w:rPr>
        <w:t>is</w:t>
      </w:r>
      <w:proofErr w:type="gramEnd"/>
      <w:r>
        <w:rPr>
          <w:rFonts w:eastAsiaTheme="minorEastAsia"/>
        </w:rPr>
        <w:t xml:space="preserve"> the velocity of the body</w:t>
      </w:r>
    </w:p>
    <w:p w:rsidR="00F66DD7" w:rsidRDefault="00F66DD7" w:rsidP="00F66DD7">
      <w:pPr>
        <w:rPr>
          <w:rFonts w:eastAsiaTheme="minorEastAsia"/>
        </w:rPr>
      </w:pPr>
      <w:r>
        <w:rPr>
          <w:rFonts w:eastAsiaTheme="minorEastAsia"/>
        </w:rPr>
        <w:t>Since the mass and kinetic energy are known, the velocity can be solved for by doing some rearranging. The equation for velocity is</w:t>
      </w:r>
    </w:p>
    <w:p w:rsidR="00F66DD7" w:rsidRDefault="00F66DD7" w:rsidP="00F66DD7">
      <w:pPr>
        <w:jc w:val="right"/>
      </w:pPr>
      <m:oMath>
        <m:r>
          <w:rPr>
            <w:rFonts w:ascii="Cambria Math" w:hAnsi="Cambria Math"/>
          </w:rPr>
          <m:t xml:space="preserve">v= </m:t>
        </m:r>
        <m:rad>
          <m:radPr>
            <m:degHide m:val="1"/>
            <m:ctrlPr>
              <w:rPr>
                <w:rFonts w:ascii="Cambria Math" w:hAnsi="Cambria Math"/>
                <w:i/>
              </w:rPr>
            </m:ctrlPr>
          </m:radPr>
          <m:deg/>
          <m:e>
            <m:f>
              <m:fPr>
                <m:ctrlPr>
                  <w:rPr>
                    <w:rFonts w:ascii="Cambria Math" w:hAnsi="Cambria Math"/>
                    <w:i/>
                  </w:rPr>
                </m:ctrlPr>
              </m:fPr>
              <m:num>
                <m:r>
                  <w:rPr>
                    <w:rFonts w:ascii="Cambria Math" w:hAnsi="Cambria Math"/>
                  </w:rPr>
                  <m:t>2E</m:t>
                </m:r>
              </m:num>
              <m:den>
                <m:r>
                  <w:rPr>
                    <w:rFonts w:ascii="Cambria Math" w:hAnsi="Cambria Math"/>
                  </w:rPr>
                  <m:t>m</m:t>
                </m:r>
              </m:den>
            </m:f>
          </m:e>
        </m:rad>
      </m:oMath>
      <w:r w:rsidRPr="00975D59">
        <w:rPr>
          <w:rFonts w:eastAsiaTheme="minorEastAsia"/>
        </w:rPr>
        <w:t xml:space="preserve">                                  </w:t>
      </w:r>
      <w:r>
        <w:rPr>
          <w:rFonts w:eastAsiaTheme="minorEastAsia"/>
        </w:rPr>
        <w:t xml:space="preserve">                          </w:t>
      </w:r>
      <w:r w:rsidRPr="00975D59">
        <w:rPr>
          <w:rFonts w:eastAsiaTheme="minorEastAsia"/>
        </w:rPr>
        <w:t xml:space="preserve">                        </w:t>
      </w:r>
      <w:r>
        <w:t>(5</w:t>
      </w:r>
      <w:r w:rsidRPr="00975D59">
        <w:t>)</w:t>
      </w:r>
    </w:p>
    <w:p w:rsidR="00F66DD7" w:rsidRDefault="00F66DD7" w:rsidP="00F66DD7">
      <w:r>
        <w:t>For 60,000 rpm this give a compressor wheel speed of</w:t>
      </w:r>
    </w:p>
    <w:p w:rsidR="00F66DD7" w:rsidRPr="00F66DD7" w:rsidRDefault="00F66DD7" w:rsidP="00F66DD7">
      <w:pPr>
        <w:jc w:val="center"/>
      </w:pPr>
      <m:oMathPara>
        <m:oMathParaPr>
          <m:jc m:val="center"/>
        </m:oMathParaPr>
        <m:oMath>
          <m:r>
            <w:rPr>
              <w:rFonts w:ascii="Cambria Math" w:hAnsi="Cambria Math"/>
            </w:rPr>
            <m:t xml:space="preserve">v= </m:t>
          </m:r>
          <m:rad>
            <m:radPr>
              <m:degHide m:val="1"/>
              <m:ctrlPr>
                <w:rPr>
                  <w:rFonts w:ascii="Cambria Math" w:hAnsi="Cambria Math"/>
                  <w:i/>
                </w:rPr>
              </m:ctrlPr>
            </m:radPr>
            <m:deg/>
            <m:e>
              <m:f>
                <m:fPr>
                  <m:ctrlPr>
                    <w:rPr>
                      <w:rFonts w:ascii="Cambria Math" w:hAnsi="Cambria Math"/>
                      <w:i/>
                    </w:rPr>
                  </m:ctrlPr>
                </m:fPr>
                <m:num>
                  <m:r>
                    <w:rPr>
                      <w:rFonts w:ascii="Cambria Math" w:hAnsi="Cambria Math"/>
                    </w:rPr>
                    <m:t>2*2673 n*m</m:t>
                  </m:r>
                </m:num>
                <m:den>
                  <m:r>
                    <w:rPr>
                      <w:rFonts w:ascii="Cambria Math" w:hAnsi="Cambria Math"/>
                    </w:rPr>
                    <m:t>.1465 kg</m:t>
                  </m:r>
                </m:den>
              </m:f>
            </m:e>
          </m:rad>
          <m:r>
            <w:rPr>
              <w:rFonts w:ascii="Cambria Math" w:hAnsi="Cambria Math"/>
            </w:rPr>
            <m:t>=191.03</m:t>
          </m:r>
          <m:f>
            <m:fPr>
              <m:ctrlPr>
                <w:rPr>
                  <w:rFonts w:ascii="Cambria Math" w:hAnsi="Cambria Math"/>
                  <w:i/>
                </w:rPr>
              </m:ctrlPr>
            </m:fPr>
            <m:num>
              <m:r>
                <w:rPr>
                  <w:rFonts w:ascii="Cambria Math" w:hAnsi="Cambria Math"/>
                </w:rPr>
                <m:t>m</m:t>
              </m:r>
            </m:num>
            <m:den>
              <m:r>
                <w:rPr>
                  <w:rFonts w:ascii="Cambria Math" w:hAnsi="Cambria Math"/>
                </w:rPr>
                <m:t>s</m:t>
              </m:r>
            </m:den>
          </m:f>
        </m:oMath>
      </m:oMathPara>
    </w:p>
    <w:p w:rsidR="007578E5" w:rsidRDefault="007578E5" w:rsidP="007578E5">
      <w:pPr>
        <w:rPr>
          <w:color w:val="000000"/>
          <w:shd w:val="clear" w:color="auto" w:fill="F9F9F9"/>
        </w:rPr>
      </w:pPr>
    </w:p>
    <w:p w:rsidR="00866354" w:rsidRDefault="00866354" w:rsidP="007578E5">
      <w:pPr>
        <w:rPr>
          <w:color w:val="000000"/>
          <w:shd w:val="clear" w:color="auto" w:fill="F9F9F9"/>
        </w:rPr>
      </w:pPr>
      <w:r>
        <w:rPr>
          <w:color w:val="000000"/>
          <w:shd w:val="clear" w:color="auto" w:fill="F9F9F9"/>
        </w:rPr>
        <w:t>Using this velocity the impact force can be found. This is through the use of the simple force equation.</w:t>
      </w:r>
    </w:p>
    <w:p w:rsidR="00866354" w:rsidRDefault="00866354" w:rsidP="00866354">
      <w:pPr>
        <w:jc w:val="right"/>
      </w:pPr>
      <m:oMath>
        <m:r>
          <w:rPr>
            <w:rFonts w:ascii="Cambria Math" w:hAnsi="Cambria Math"/>
          </w:rPr>
          <m:t>F= m*</m:t>
        </m:r>
        <m:f>
          <m:fPr>
            <m:ctrlPr>
              <w:rPr>
                <w:rFonts w:ascii="Cambria Math" w:hAnsi="Cambria Math"/>
                <w:i/>
              </w:rPr>
            </m:ctrlPr>
          </m:fPr>
          <m:num>
            <m:r>
              <w:rPr>
                <w:rFonts w:ascii="Cambria Math" w:hAnsi="Cambria Math"/>
              </w:rPr>
              <m:t>∆v</m:t>
            </m:r>
          </m:num>
          <m:den>
            <m:r>
              <w:rPr>
                <w:rFonts w:ascii="Cambria Math" w:hAnsi="Cambria Math"/>
              </w:rPr>
              <m:t>∆t</m:t>
            </m:r>
          </m:den>
        </m:f>
      </m:oMath>
      <w:r w:rsidRPr="00975D59">
        <w:rPr>
          <w:rFonts w:eastAsiaTheme="minorEastAsia"/>
        </w:rPr>
        <w:t xml:space="preserve">                                  </w:t>
      </w:r>
      <w:r>
        <w:rPr>
          <w:rFonts w:eastAsiaTheme="minorEastAsia"/>
        </w:rPr>
        <w:t xml:space="preserve">                          </w:t>
      </w:r>
      <w:r w:rsidRPr="00975D59">
        <w:rPr>
          <w:rFonts w:eastAsiaTheme="minorEastAsia"/>
        </w:rPr>
        <w:t xml:space="preserve">                        </w:t>
      </w:r>
      <w:r>
        <w:t>(6</w:t>
      </w:r>
      <w:r w:rsidRPr="00975D59">
        <w:t>)</w:t>
      </w:r>
    </w:p>
    <w:p w:rsidR="00866354" w:rsidRPr="00975D59" w:rsidRDefault="00866354" w:rsidP="00866354">
      <w:pPr>
        <w:jc w:val="center"/>
        <w:rPr>
          <w:color w:val="000000"/>
          <w:shd w:val="clear" w:color="auto" w:fill="F9F9F9"/>
        </w:rPr>
      </w:pPr>
    </w:p>
    <w:p w:rsidR="007578E5" w:rsidRDefault="007578E5" w:rsidP="007578E5">
      <w:pPr>
        <w:rPr>
          <w:color w:val="000000"/>
          <w:shd w:val="clear" w:color="auto" w:fill="F9F9F9"/>
        </w:rPr>
      </w:pPr>
      <w:r w:rsidRPr="00975D59">
        <w:rPr>
          <w:color w:val="000000"/>
          <w:shd w:val="clear" w:color="auto" w:fill="F9F9F9"/>
        </w:rPr>
        <w:t>For 60k</w:t>
      </w:r>
      <w:r w:rsidR="00866354">
        <w:rPr>
          <w:color w:val="000000"/>
          <w:shd w:val="clear" w:color="auto" w:fill="F9F9F9"/>
        </w:rPr>
        <w:t xml:space="preserve"> the force was found assuming a total change in time of .001 seconds.</w:t>
      </w:r>
    </w:p>
    <w:p w:rsidR="00866354" w:rsidRPr="00975D59" w:rsidRDefault="00866354" w:rsidP="00866354">
      <w:pPr>
        <w:jc w:val="center"/>
        <w:rPr>
          <w:color w:val="000000"/>
          <w:shd w:val="clear" w:color="auto" w:fill="F9F9F9"/>
        </w:rPr>
      </w:pPr>
      <m:oMathPara>
        <m:oMath>
          <m:r>
            <w:rPr>
              <w:rFonts w:ascii="Cambria Math" w:hAnsi="Cambria Math"/>
            </w:rPr>
            <m:t>F= .1465*</m:t>
          </m:r>
          <m:f>
            <m:fPr>
              <m:ctrlPr>
                <w:rPr>
                  <w:rFonts w:ascii="Cambria Math" w:hAnsi="Cambria Math"/>
                  <w:i/>
                </w:rPr>
              </m:ctrlPr>
            </m:fPr>
            <m:num>
              <m:r>
                <w:rPr>
                  <w:rFonts w:ascii="Cambria Math" w:hAnsi="Cambria Math"/>
                </w:rPr>
                <m:t>191.03</m:t>
              </m:r>
              <m:f>
                <m:fPr>
                  <m:ctrlPr>
                    <w:rPr>
                      <w:rFonts w:ascii="Cambria Math" w:hAnsi="Cambria Math"/>
                      <w:i/>
                    </w:rPr>
                  </m:ctrlPr>
                </m:fPr>
                <m:num>
                  <m:r>
                    <w:rPr>
                      <w:rFonts w:ascii="Cambria Math" w:hAnsi="Cambria Math"/>
                    </w:rPr>
                    <m:t>m</m:t>
                  </m:r>
                </m:num>
                <m:den>
                  <m:r>
                    <w:rPr>
                      <w:rFonts w:ascii="Cambria Math" w:hAnsi="Cambria Math"/>
                    </w:rPr>
                    <m:t>s</m:t>
                  </m:r>
                </m:den>
              </m:f>
            </m:num>
            <m:den>
              <m:r>
                <w:rPr>
                  <w:rFonts w:ascii="Cambria Math" w:hAnsi="Cambria Math"/>
                </w:rPr>
                <m:t>.001 s</m:t>
              </m:r>
            </m:den>
          </m:f>
          <m:r>
            <w:rPr>
              <w:rFonts w:ascii="Cambria Math" w:eastAsiaTheme="minorEastAsia" w:hAnsi="Cambria Math"/>
            </w:rPr>
            <m:t>=28,000 N</m:t>
          </m:r>
        </m:oMath>
      </m:oMathPara>
    </w:p>
    <w:p w:rsidR="007578E5" w:rsidRDefault="007578E5" w:rsidP="007578E5">
      <w:pPr>
        <w:rPr>
          <w:color w:val="000000"/>
          <w:shd w:val="clear" w:color="auto" w:fill="F9F9F9"/>
        </w:rPr>
      </w:pPr>
    </w:p>
    <w:p w:rsidR="00501145" w:rsidRPr="00975D59" w:rsidRDefault="00501145" w:rsidP="007578E5">
      <w:pPr>
        <w:rPr>
          <w:color w:val="000000"/>
          <w:shd w:val="clear" w:color="auto" w:fill="F9F9F9"/>
        </w:rPr>
      </w:pPr>
      <w:r>
        <w:rPr>
          <w:color w:val="000000"/>
          <w:shd w:val="clear" w:color="auto" w:fill="F9F9F9"/>
        </w:rPr>
        <w:t>Since it fractures into three separate pieces, the force can be divided by three to determine it separately for each part of the wheel.</w:t>
      </w:r>
    </w:p>
    <w:p w:rsidR="00501145" w:rsidRPr="00975D59" w:rsidRDefault="00501145" w:rsidP="00501145">
      <w:pPr>
        <w:jc w:val="center"/>
        <w:rPr>
          <w:color w:val="000000"/>
          <w:shd w:val="clear" w:color="auto" w:fill="F9F9F9"/>
        </w:rPr>
      </w:pPr>
      <m:oMathPara>
        <m:oMath>
          <m:r>
            <w:rPr>
              <w:rFonts w:ascii="Cambria Math" w:hAnsi="Cambria Math"/>
            </w:rPr>
            <m:t xml:space="preserve">F= </m:t>
          </m:r>
          <m:f>
            <m:fPr>
              <m:ctrlPr>
                <w:rPr>
                  <w:rFonts w:ascii="Cambria Math" w:eastAsiaTheme="minorEastAsia" w:hAnsi="Cambria Math"/>
                  <w:i/>
                </w:rPr>
              </m:ctrlPr>
            </m:fPr>
            <m:num>
              <m:r>
                <w:rPr>
                  <w:rFonts w:ascii="Cambria Math" w:eastAsiaTheme="minorEastAsia" w:hAnsi="Cambria Math"/>
                </w:rPr>
                <m:t>28,000 N</m:t>
              </m:r>
            </m:num>
            <m:den>
              <m:r>
                <w:rPr>
                  <w:rFonts w:ascii="Cambria Math" w:eastAsiaTheme="minorEastAsia" w:hAnsi="Cambria Math"/>
                </w:rPr>
                <m:t>3</m:t>
              </m:r>
            </m:den>
          </m:f>
          <m:r>
            <w:rPr>
              <w:rFonts w:ascii="Cambria Math" w:eastAsiaTheme="minorEastAsia" w:hAnsi="Cambria Math"/>
            </w:rPr>
            <m:t>=9333.33</m:t>
          </m:r>
        </m:oMath>
      </m:oMathPara>
    </w:p>
    <w:p w:rsidR="007578E5" w:rsidRPr="00975D59" w:rsidRDefault="007578E5" w:rsidP="00501145">
      <w:pPr>
        <w:spacing w:after="0" w:line="360" w:lineRule="auto"/>
        <w:jc w:val="center"/>
        <w:rPr>
          <w:b/>
        </w:rPr>
      </w:pPr>
    </w:p>
    <w:p w:rsidR="00A20152" w:rsidRDefault="00A20152"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501145" w:rsidRDefault="00501145" w:rsidP="008C4563">
      <w:pPr>
        <w:spacing w:after="0" w:line="360" w:lineRule="auto"/>
        <w:rPr>
          <w:b/>
        </w:rPr>
      </w:pPr>
    </w:p>
    <w:p w:rsidR="008C4563" w:rsidRDefault="009D31D5" w:rsidP="008C4563">
      <w:pPr>
        <w:spacing w:after="0" w:line="360" w:lineRule="auto"/>
        <w:rPr>
          <w:b/>
        </w:rPr>
      </w:pPr>
      <w:r>
        <w:rPr>
          <w:b/>
        </w:rPr>
        <w:t>D</w:t>
      </w:r>
      <w:r w:rsidR="008C4563" w:rsidRPr="000E1190">
        <w:rPr>
          <w:b/>
        </w:rPr>
        <w:t>:</w:t>
      </w:r>
      <w:r w:rsidR="008C4563">
        <w:rPr>
          <w:b/>
        </w:rPr>
        <w:t xml:space="preserve"> Cost Analysis Values </w:t>
      </w:r>
    </w:p>
    <w:p w:rsidR="008C4563" w:rsidRDefault="008C4563" w:rsidP="008C4563">
      <w:pPr>
        <w:spacing w:after="0" w:line="360" w:lineRule="auto"/>
        <w:jc w:val="center"/>
        <w:rPr>
          <w:b/>
        </w:rPr>
      </w:pPr>
    </w:p>
    <w:p w:rsidR="008C4563" w:rsidRDefault="008C4563" w:rsidP="008C4563">
      <w:pPr>
        <w:spacing w:after="0" w:line="360" w:lineRule="auto"/>
        <w:jc w:val="center"/>
        <w:rPr>
          <w:b/>
        </w:rPr>
      </w:pPr>
    </w:p>
    <w:p w:rsidR="008C4563" w:rsidRPr="000E1190" w:rsidRDefault="008C4563" w:rsidP="008C4563">
      <w:pPr>
        <w:spacing w:after="0" w:line="360" w:lineRule="auto"/>
        <w:jc w:val="center"/>
        <w:rPr>
          <w:b/>
        </w:rPr>
      </w:pPr>
    </w:p>
    <w:p w:rsidR="002162FD" w:rsidRDefault="002162FD" w:rsidP="00DE3BBA">
      <w:pPr>
        <w:spacing w:after="0" w:line="360" w:lineRule="auto"/>
      </w:pPr>
    </w:p>
    <w:p w:rsidR="00BC09FB" w:rsidRDefault="00BC09FB" w:rsidP="00DE3BBA">
      <w:pPr>
        <w:spacing w:after="0" w:line="360" w:lineRule="auto"/>
      </w:pPr>
      <w:r>
        <w:t>This is the equation for cost per part</w:t>
      </w:r>
    </w:p>
    <w:p w:rsidR="00CC07F0" w:rsidRDefault="00BC09FB" w:rsidP="00BC09FB">
      <w:pPr>
        <w:spacing w:after="0" w:line="360" w:lineRule="auto"/>
        <w:jc w:val="right"/>
      </w:pPr>
      <m:oMath>
        <m:sSub>
          <m:sSubPr>
            <m:ctrlPr>
              <w:rPr>
                <w:rFonts w:ascii="Cambria Math" w:hAnsi="Cambria Math"/>
                <w:i/>
              </w:rPr>
            </m:ctrlPr>
          </m:sSubPr>
          <m:e>
            <m:r>
              <w:rPr>
                <w:rFonts w:ascii="Cambria Math" w:hAnsi="Cambria Math"/>
              </w:rPr>
              <m:t>C</m:t>
            </m:r>
          </m:e>
          <m:sub>
            <m:r>
              <w:rPr>
                <w:rFonts w:ascii="Cambria Math" w:hAnsi="Cambria Math"/>
              </w:rPr>
              <m:t>part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mat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proc</m:t>
                </m:r>
              </m:sub>
            </m:sSub>
          </m:num>
          <m:den>
            <m:sSub>
              <m:sSubPr>
                <m:ctrlPr>
                  <w:rPr>
                    <w:rFonts w:ascii="Cambria Math" w:hAnsi="Cambria Math"/>
                    <w:i/>
                  </w:rPr>
                </m:ctrlPr>
              </m:sSubPr>
              <m:e>
                <m:r>
                  <w:rPr>
                    <w:rFonts w:ascii="Cambria Math" w:hAnsi="Cambria Math"/>
                  </w:rPr>
                  <m:t>y</m:t>
                </m:r>
              </m:e>
              <m:sub>
                <m:r>
                  <w:rPr>
                    <w:rFonts w:ascii="Cambria Math" w:hAnsi="Cambria Math"/>
                  </w:rPr>
                  <m:t>proc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tool</m:t>
                </m:r>
              </m:sub>
            </m:sSub>
          </m:num>
          <m:den>
            <m:r>
              <w:rPr>
                <w:rFonts w:ascii="Cambria Math" w:hAnsi="Cambria Math"/>
              </w:rPr>
              <m:t>N</m:t>
            </m:r>
          </m:den>
        </m:f>
        <m:r>
          <w:rPr>
            <w:rFonts w:ascii="Cambria Math" w:hAnsi="Cambria Math"/>
          </w:rPr>
          <m:t xml:space="preserve"> </m:t>
        </m:r>
      </m:oMath>
      <w:r>
        <w:rPr>
          <w:rFonts w:eastAsiaTheme="minorEastAsia"/>
        </w:rPr>
        <w:t xml:space="preserve">                                                                     </w:t>
      </w:r>
      <w:r>
        <w:t>(1</w:t>
      </w:r>
      <w:r w:rsidRPr="00975D59">
        <w:t>)</w:t>
      </w:r>
    </w:p>
    <w:p w:rsidR="00BC09FB" w:rsidRDefault="00BC09FB" w:rsidP="00BC09FB">
      <w:pPr>
        <w:spacing w:after="0" w:line="360" w:lineRule="auto"/>
        <w:jc w:val="right"/>
      </w:pPr>
    </w:p>
    <w:p w:rsidR="00BC09FB" w:rsidRDefault="00BC09FB" w:rsidP="00BC09FB">
      <w:pPr>
        <w:spacing w:after="0" w:line="360" w:lineRule="auto"/>
        <w:jc w:val="right"/>
      </w:pPr>
      <w:r>
        <w:rPr>
          <w:b/>
          <w:noProof/>
        </w:rPr>
        <w:drawing>
          <wp:inline distT="0" distB="0" distL="0" distR="0" wp14:anchorId="7292F85F" wp14:editId="0B4F4D26">
            <wp:extent cx="5356860" cy="18525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6860" cy="1852516"/>
                    </a:xfrm>
                    <a:prstGeom prst="rect">
                      <a:avLst/>
                    </a:prstGeom>
                    <a:noFill/>
                  </pic:spPr>
                </pic:pic>
              </a:graphicData>
            </a:graphic>
          </wp:inline>
        </w:drawing>
      </w:r>
    </w:p>
    <w:p w:rsidR="00BC09FB" w:rsidRPr="00B87C88" w:rsidRDefault="00BC09FB" w:rsidP="00BC09FB">
      <w:pPr>
        <w:spacing w:after="0" w:line="360" w:lineRule="auto"/>
        <w:jc w:val="right"/>
        <w:rPr>
          <w:rFonts w:eastAsiaTheme="minorEastAsia"/>
        </w:rPr>
      </w:pPr>
    </w:p>
    <w:p w:rsidR="00B87C88" w:rsidRDefault="00BC09FB" w:rsidP="00BC09FB">
      <w:pPr>
        <w:spacing w:after="0" w:line="360" w:lineRule="auto"/>
        <w:rPr>
          <w:rFonts w:eastAsiaTheme="minorEastAsia"/>
        </w:rPr>
      </w:pPr>
      <w:r>
        <w:rPr>
          <w:rFonts w:eastAsiaTheme="minorEastAsia"/>
        </w:rPr>
        <w:t>Here is a sample calculation using this equation.</w:t>
      </w:r>
    </w:p>
    <w:p w:rsidR="00B87C88" w:rsidRPr="00B87C88" w:rsidRDefault="00BC09FB" w:rsidP="00BC09FB">
      <w:pPr>
        <w:spacing w:after="0" w:line="360" w:lineRule="auto"/>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part</m:t>
            </m:r>
          </m:sub>
        </m:sSub>
        <m:r>
          <w:rPr>
            <w:rFonts w:ascii="Cambria Math" w:eastAsiaTheme="minorEastAsia" w:hAnsi="Cambria Math"/>
          </w:rPr>
          <m:t>=63+</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37.72</m:t>
                </m:r>
              </m:num>
              <m:den>
                <m:r>
                  <w:rPr>
                    <w:rFonts w:ascii="Cambria Math" w:eastAsiaTheme="minorEastAsia" w:hAnsi="Cambria Math"/>
                  </w:rPr>
                  <m:t>.95</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50000</m:t>
            </m:r>
          </m:num>
          <m:den>
            <m:r>
              <w:rPr>
                <w:rFonts w:ascii="Cambria Math" w:eastAsiaTheme="minorEastAsia" w:hAnsi="Cambria Math"/>
              </w:rPr>
              <m:t>2000000</m:t>
            </m:r>
          </m:den>
        </m:f>
        <m:r>
          <w:rPr>
            <w:rFonts w:ascii="Cambria Math" w:eastAsiaTheme="minorEastAsia" w:hAnsi="Cambria Math"/>
          </w:rPr>
          <m:t>=102.73</m:t>
        </m:r>
        <m:r>
          <w:rPr>
            <w:rFonts w:ascii="Cambria Math" w:eastAsiaTheme="minorEastAsia" w:hAnsi="Cambria Math"/>
          </w:rPr>
          <m:t xml:space="preserve">  </m:t>
        </m:r>
      </m:oMath>
      <w:r>
        <w:rPr>
          <w:rFonts w:eastAsiaTheme="minorEastAsia"/>
        </w:rPr>
        <w:t xml:space="preserve">                                               </w:t>
      </w:r>
      <w:r>
        <w:t>(2</w:t>
      </w:r>
      <w:r w:rsidRPr="00975D59">
        <w:t>)</w:t>
      </w:r>
    </w:p>
    <w:p w:rsidR="00B87C88" w:rsidRDefault="00B87C88" w:rsidP="00B87C88">
      <w:pPr>
        <w:spacing w:after="0" w:line="360" w:lineRule="auto"/>
        <w:jc w:val="center"/>
        <w:rPr>
          <w:rFonts w:eastAsiaTheme="minorEastAsia"/>
        </w:rPr>
      </w:pPr>
    </w:p>
    <w:p w:rsidR="00B87C88" w:rsidRDefault="00BC09FB" w:rsidP="00BC09FB">
      <w:pPr>
        <w:spacing w:after="0" w:line="360" w:lineRule="auto"/>
        <w:rPr>
          <w:rFonts w:eastAsiaTheme="minorEastAsia"/>
        </w:rPr>
      </w:pPr>
      <w:r>
        <w:rPr>
          <w:rFonts w:eastAsiaTheme="minorEastAsia"/>
        </w:rPr>
        <w:t>This is the equation for cost of production.</w:t>
      </w:r>
    </w:p>
    <w:p w:rsidR="00BC09FB" w:rsidRDefault="00BC09FB" w:rsidP="00BC09FB">
      <w:pPr>
        <w:spacing w:after="0" w:line="360" w:lineRule="auto"/>
        <w:rPr>
          <w:rFonts w:eastAsiaTheme="minorEastAsia"/>
        </w:rPr>
      </w:pPr>
    </w:p>
    <w:p w:rsidR="00B87C88" w:rsidRDefault="00BC09FB" w:rsidP="00BC09FB">
      <w:pPr>
        <w:spacing w:after="0" w:line="360" w:lineRule="auto"/>
        <w:jc w:val="right"/>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product</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m:t>
            </m:r>
          </m:sup>
          <m:e>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part</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assy</m:t>
                </m:r>
              </m:sub>
            </m:sSub>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m-1</m:t>
                </m:r>
              </m:sup>
              <m:e>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part</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 xml:space="preserve">OH </m:t>
                    </m:r>
                  </m:sub>
                </m:sSub>
              </m:e>
            </m:nary>
          </m:e>
        </m:nary>
      </m:oMath>
      <w:r>
        <w:rPr>
          <w:rFonts w:eastAsiaTheme="minorEastAsia"/>
        </w:rPr>
        <w:t xml:space="preserve">                                       </w:t>
      </w:r>
      <w:r>
        <w:t>(3</w:t>
      </w:r>
      <w:r w:rsidRPr="00975D59">
        <w:t>)</w:t>
      </w:r>
    </w:p>
    <w:p w:rsidR="00BC09FB" w:rsidRPr="00B87C88" w:rsidRDefault="00BC09FB" w:rsidP="00BC09FB">
      <w:pPr>
        <w:spacing w:after="0" w:line="360" w:lineRule="auto"/>
        <w:jc w:val="right"/>
        <w:rPr>
          <w:rFonts w:eastAsiaTheme="minorEastAsia"/>
        </w:rPr>
      </w:pPr>
    </w:p>
    <w:p w:rsidR="008C456B" w:rsidRDefault="00BC09FB" w:rsidP="00BC09FB">
      <w:pPr>
        <w:spacing w:after="0" w:line="360" w:lineRule="auto"/>
        <w:jc w:val="center"/>
        <w:rPr>
          <w:b/>
        </w:rPr>
      </w:pPr>
      <w:r>
        <w:rPr>
          <w:b/>
          <w:noProof/>
        </w:rPr>
        <w:drawing>
          <wp:inline distT="0" distB="0" distL="0" distR="0" wp14:anchorId="62BD30AC" wp14:editId="0F011D11">
            <wp:extent cx="5308464" cy="19202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6709" cy="1919605"/>
                    </a:xfrm>
                    <a:prstGeom prst="rect">
                      <a:avLst/>
                    </a:prstGeom>
                    <a:noFill/>
                  </pic:spPr>
                </pic:pic>
              </a:graphicData>
            </a:graphic>
          </wp:inline>
        </w:drawing>
      </w:r>
    </w:p>
    <w:p w:rsidR="00BC09FB" w:rsidRPr="00BC09FB" w:rsidRDefault="00BC09FB" w:rsidP="00BC09FB">
      <w:pPr>
        <w:spacing w:after="0" w:line="360" w:lineRule="auto"/>
      </w:pPr>
      <w:r>
        <w:t>This is a sample calculation using the production equation.</w:t>
      </w:r>
    </w:p>
    <w:p w:rsidR="00CC07F0" w:rsidRPr="007171C5" w:rsidRDefault="00BC09FB" w:rsidP="00BC09FB">
      <w:pPr>
        <w:spacing w:after="0" w:line="360" w:lineRule="auto"/>
        <w:jc w:val="right"/>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product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m:t>
            </m:r>
          </m:sup>
          <m:e>
            <m:r>
              <w:rPr>
                <w:rFonts w:ascii="Cambria Math" w:hAnsi="Cambria Math"/>
              </w:rPr>
              <m:t>102.73+100</m:t>
            </m:r>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i=1</m:t>
                    </m:r>
                  </m:sub>
                  <m:sup>
                    <m:r>
                      <w:rPr>
                        <w:rFonts w:ascii="Cambria Math" w:hAnsi="Cambria Math"/>
                      </w:rPr>
                      <m:t>1-1</m:t>
                    </m:r>
                  </m:sup>
                  <m:e>
                    <m:r>
                      <w:rPr>
                        <w:rFonts w:ascii="Cambria Math" w:hAnsi="Cambria Math"/>
                      </w:rPr>
                      <m:t>2</m:t>
                    </m:r>
                  </m:e>
                </m:nary>
              </m:e>
              <m:sup>
                <m:r>
                  <w:rPr>
                    <w:rFonts w:ascii="Cambria Math" w:hAnsi="Cambria Math"/>
                  </w:rPr>
                  <m:t>1</m:t>
                </m:r>
              </m:sup>
            </m:sSup>
            <m:r>
              <w:rPr>
                <w:rFonts w:ascii="Cambria Math" w:hAnsi="Cambria Math"/>
              </w:rPr>
              <m:t>+310</m:t>
            </m:r>
          </m:e>
        </m:nary>
        <m:r>
          <w:rPr>
            <w:rFonts w:ascii="Cambria Math" w:hAnsi="Cambria Math"/>
          </w:rPr>
          <m:t>=512.73</m:t>
        </m:r>
      </m:oMath>
      <w:r>
        <w:rPr>
          <w:rFonts w:eastAsiaTheme="minorEastAsia"/>
        </w:rPr>
        <w:t xml:space="preserve">                             </w:t>
      </w:r>
      <w:r>
        <w:t>(4</w:t>
      </w:r>
      <w:r w:rsidRPr="00975D59">
        <w:t>)</w:t>
      </w:r>
    </w:p>
    <w:p w:rsidR="007171C5" w:rsidRDefault="007171C5" w:rsidP="00CC07F0">
      <w:pPr>
        <w:spacing w:after="0" w:line="360" w:lineRule="auto"/>
        <w:jc w:val="center"/>
      </w:pPr>
    </w:p>
    <w:sectPr w:rsidR="007171C5" w:rsidSect="00243D2A">
      <w:footerReference w:type="first" r:id="rId5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9FB" w:rsidRDefault="00BC09FB" w:rsidP="00CA7599">
      <w:pPr>
        <w:spacing w:after="0" w:line="240" w:lineRule="auto"/>
      </w:pPr>
      <w:r>
        <w:separator/>
      </w:r>
    </w:p>
  </w:endnote>
  <w:endnote w:type="continuationSeparator" w:id="0">
    <w:p w:rsidR="00BC09FB" w:rsidRDefault="00BC09FB" w:rsidP="00CA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432646"/>
      <w:docPartObj>
        <w:docPartGallery w:val="Page Numbers (Bottom of Page)"/>
        <w:docPartUnique/>
      </w:docPartObj>
    </w:sdtPr>
    <w:sdtEndPr>
      <w:rPr>
        <w:noProof/>
      </w:rPr>
    </w:sdtEndPr>
    <w:sdtContent>
      <w:p w:rsidR="00BC09FB" w:rsidRDefault="00BC09FB">
        <w:pPr>
          <w:pStyle w:val="Footer"/>
          <w:jc w:val="center"/>
        </w:pPr>
        <w:r>
          <w:fldChar w:fldCharType="begin"/>
        </w:r>
        <w:r>
          <w:instrText xml:space="preserve"> PAGE   \* MERGEFORMAT </w:instrText>
        </w:r>
        <w:r>
          <w:fldChar w:fldCharType="separate"/>
        </w:r>
        <w:r w:rsidR="00D814A4">
          <w:rPr>
            <w:noProof/>
          </w:rPr>
          <w:t>18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63769623"/>
      <w:docPartObj>
        <w:docPartGallery w:val="Page Numbers (Bottom of Page)"/>
        <w:docPartUnique/>
      </w:docPartObj>
    </w:sdtPr>
    <w:sdtEndPr>
      <w:rPr>
        <w:noProof/>
      </w:rPr>
    </w:sdtEndPr>
    <w:sdtContent>
      <w:p w:rsidR="00BC09FB" w:rsidRPr="005D624F" w:rsidRDefault="00BC09FB" w:rsidP="00CB7FF0">
        <w:pPr>
          <w:pStyle w:val="Footer"/>
          <w:jc w:val="center"/>
          <w:rPr>
            <w:sz w:val="24"/>
            <w:szCs w:val="24"/>
          </w:rPr>
        </w:pPr>
        <w:r>
          <w:rPr>
            <w:sz w:val="24"/>
            <w:szCs w:val="24"/>
          </w:rPr>
          <w:t>Due: 17</w:t>
        </w:r>
        <w:r w:rsidRPr="005D624F">
          <w:rPr>
            <w:sz w:val="24"/>
            <w:szCs w:val="24"/>
          </w:rPr>
          <w:t xml:space="preserve"> </w:t>
        </w:r>
        <w:r>
          <w:rPr>
            <w:sz w:val="24"/>
            <w:szCs w:val="24"/>
          </w:rPr>
          <w:t>April 2014</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735093"/>
      <w:docPartObj>
        <w:docPartGallery w:val="Page Numbers (Bottom of Page)"/>
        <w:docPartUnique/>
      </w:docPartObj>
    </w:sdtPr>
    <w:sdtEndPr>
      <w:rPr>
        <w:noProof/>
      </w:rPr>
    </w:sdtEndPr>
    <w:sdtContent>
      <w:p w:rsidR="00BC09FB" w:rsidRDefault="00BC09FB">
        <w:pPr>
          <w:pStyle w:val="Footer"/>
          <w:jc w:val="center"/>
        </w:pPr>
        <w:r>
          <w:fldChar w:fldCharType="begin"/>
        </w:r>
        <w:r>
          <w:instrText xml:space="preserve"> PAGE  \* Arabic  \* MERGEFORMAT </w:instrText>
        </w:r>
        <w:r>
          <w:fldChar w:fldCharType="separate"/>
        </w:r>
        <w:r w:rsidR="00CD0CA1">
          <w:rPr>
            <w:noProof/>
          </w:rPr>
          <w:t>1</w:t>
        </w:r>
        <w:r>
          <w:rPr>
            <w:noProof/>
          </w:rPr>
          <w:fldChar w:fldCharType="end"/>
        </w:r>
      </w:p>
    </w:sdtContent>
  </w:sdt>
  <w:p w:rsidR="00BC09FB" w:rsidRPr="00DB4E20" w:rsidRDefault="00BC09FB" w:rsidP="00DB4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9FB" w:rsidRDefault="00BC09FB" w:rsidP="00CA7599">
      <w:pPr>
        <w:spacing w:after="0" w:line="240" w:lineRule="auto"/>
      </w:pPr>
      <w:r>
        <w:separator/>
      </w:r>
    </w:p>
  </w:footnote>
  <w:footnote w:type="continuationSeparator" w:id="0">
    <w:p w:rsidR="00BC09FB" w:rsidRDefault="00BC09FB" w:rsidP="00CA7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700"/>
    <w:multiLevelType w:val="hybridMultilevel"/>
    <w:tmpl w:val="ABA8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94EA4"/>
    <w:multiLevelType w:val="hybridMultilevel"/>
    <w:tmpl w:val="D366A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F3BE2"/>
    <w:multiLevelType w:val="hybridMultilevel"/>
    <w:tmpl w:val="7D3A89A8"/>
    <w:lvl w:ilvl="0" w:tplc="3B628B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13A87"/>
    <w:multiLevelType w:val="multilevel"/>
    <w:tmpl w:val="33F006FC"/>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nsid w:val="437E01B8"/>
    <w:multiLevelType w:val="multilevel"/>
    <w:tmpl w:val="3FB6BB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69E2A8C"/>
    <w:multiLevelType w:val="hybridMultilevel"/>
    <w:tmpl w:val="389A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AF2CF7"/>
    <w:multiLevelType w:val="multilevel"/>
    <w:tmpl w:val="871CB8A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A550AB2"/>
    <w:multiLevelType w:val="hybridMultilevel"/>
    <w:tmpl w:val="970E98DC"/>
    <w:lvl w:ilvl="0" w:tplc="EFBEFF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FF622A"/>
    <w:multiLevelType w:val="hybridMultilevel"/>
    <w:tmpl w:val="AEA2FA2E"/>
    <w:lvl w:ilvl="0" w:tplc="A7946E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7204A91"/>
    <w:multiLevelType w:val="hybridMultilevel"/>
    <w:tmpl w:val="918C5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2046F0"/>
    <w:multiLevelType w:val="hybridMultilevel"/>
    <w:tmpl w:val="77081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5F4630"/>
    <w:multiLevelType w:val="hybridMultilevel"/>
    <w:tmpl w:val="E2DA4B16"/>
    <w:lvl w:ilvl="0" w:tplc="1AD6D6E8">
      <w:start w:val="1"/>
      <w:numFmt w:val="bullet"/>
      <w:lvlText w:val="•"/>
      <w:lvlJc w:val="left"/>
      <w:pPr>
        <w:tabs>
          <w:tab w:val="num" w:pos="720"/>
        </w:tabs>
        <w:ind w:left="720" w:hanging="360"/>
      </w:pPr>
      <w:rPr>
        <w:rFonts w:ascii="Arial" w:hAnsi="Arial" w:hint="default"/>
      </w:rPr>
    </w:lvl>
    <w:lvl w:ilvl="1" w:tplc="015447DE" w:tentative="1">
      <w:start w:val="1"/>
      <w:numFmt w:val="bullet"/>
      <w:lvlText w:val="•"/>
      <w:lvlJc w:val="left"/>
      <w:pPr>
        <w:tabs>
          <w:tab w:val="num" w:pos="1440"/>
        </w:tabs>
        <w:ind w:left="1440" w:hanging="360"/>
      </w:pPr>
      <w:rPr>
        <w:rFonts w:ascii="Arial" w:hAnsi="Arial" w:hint="default"/>
      </w:rPr>
    </w:lvl>
    <w:lvl w:ilvl="2" w:tplc="710A2928" w:tentative="1">
      <w:start w:val="1"/>
      <w:numFmt w:val="bullet"/>
      <w:lvlText w:val="•"/>
      <w:lvlJc w:val="left"/>
      <w:pPr>
        <w:tabs>
          <w:tab w:val="num" w:pos="2160"/>
        </w:tabs>
        <w:ind w:left="2160" w:hanging="360"/>
      </w:pPr>
      <w:rPr>
        <w:rFonts w:ascii="Arial" w:hAnsi="Arial" w:hint="default"/>
      </w:rPr>
    </w:lvl>
    <w:lvl w:ilvl="3" w:tplc="657A760E" w:tentative="1">
      <w:start w:val="1"/>
      <w:numFmt w:val="bullet"/>
      <w:lvlText w:val="•"/>
      <w:lvlJc w:val="left"/>
      <w:pPr>
        <w:tabs>
          <w:tab w:val="num" w:pos="2880"/>
        </w:tabs>
        <w:ind w:left="2880" w:hanging="360"/>
      </w:pPr>
      <w:rPr>
        <w:rFonts w:ascii="Arial" w:hAnsi="Arial" w:hint="default"/>
      </w:rPr>
    </w:lvl>
    <w:lvl w:ilvl="4" w:tplc="61D8F472" w:tentative="1">
      <w:start w:val="1"/>
      <w:numFmt w:val="bullet"/>
      <w:lvlText w:val="•"/>
      <w:lvlJc w:val="left"/>
      <w:pPr>
        <w:tabs>
          <w:tab w:val="num" w:pos="3600"/>
        </w:tabs>
        <w:ind w:left="3600" w:hanging="360"/>
      </w:pPr>
      <w:rPr>
        <w:rFonts w:ascii="Arial" w:hAnsi="Arial" w:hint="default"/>
      </w:rPr>
    </w:lvl>
    <w:lvl w:ilvl="5" w:tplc="3BD6E140" w:tentative="1">
      <w:start w:val="1"/>
      <w:numFmt w:val="bullet"/>
      <w:lvlText w:val="•"/>
      <w:lvlJc w:val="left"/>
      <w:pPr>
        <w:tabs>
          <w:tab w:val="num" w:pos="4320"/>
        </w:tabs>
        <w:ind w:left="4320" w:hanging="360"/>
      </w:pPr>
      <w:rPr>
        <w:rFonts w:ascii="Arial" w:hAnsi="Arial" w:hint="default"/>
      </w:rPr>
    </w:lvl>
    <w:lvl w:ilvl="6" w:tplc="00285BC4" w:tentative="1">
      <w:start w:val="1"/>
      <w:numFmt w:val="bullet"/>
      <w:lvlText w:val="•"/>
      <w:lvlJc w:val="left"/>
      <w:pPr>
        <w:tabs>
          <w:tab w:val="num" w:pos="5040"/>
        </w:tabs>
        <w:ind w:left="5040" w:hanging="360"/>
      </w:pPr>
      <w:rPr>
        <w:rFonts w:ascii="Arial" w:hAnsi="Arial" w:hint="default"/>
      </w:rPr>
    </w:lvl>
    <w:lvl w:ilvl="7" w:tplc="09E297E4" w:tentative="1">
      <w:start w:val="1"/>
      <w:numFmt w:val="bullet"/>
      <w:lvlText w:val="•"/>
      <w:lvlJc w:val="left"/>
      <w:pPr>
        <w:tabs>
          <w:tab w:val="num" w:pos="5760"/>
        </w:tabs>
        <w:ind w:left="5760" w:hanging="360"/>
      </w:pPr>
      <w:rPr>
        <w:rFonts w:ascii="Arial" w:hAnsi="Arial" w:hint="default"/>
      </w:rPr>
    </w:lvl>
    <w:lvl w:ilvl="8" w:tplc="AE3602B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3"/>
  </w:num>
  <w:num w:numId="4">
    <w:abstractNumId w:val="10"/>
  </w:num>
  <w:num w:numId="5">
    <w:abstractNumId w:val="5"/>
  </w:num>
  <w:num w:numId="6">
    <w:abstractNumId w:val="11"/>
  </w:num>
  <w:num w:numId="7">
    <w:abstractNumId w:val="8"/>
  </w:num>
  <w:num w:numId="8">
    <w:abstractNumId w:val="7"/>
  </w:num>
  <w:num w:numId="9">
    <w:abstractNumId w:val="2"/>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9BD"/>
    <w:rsid w:val="000053F5"/>
    <w:rsid w:val="0001218F"/>
    <w:rsid w:val="00013808"/>
    <w:rsid w:val="00016908"/>
    <w:rsid w:val="0002454B"/>
    <w:rsid w:val="0003606E"/>
    <w:rsid w:val="00036DBF"/>
    <w:rsid w:val="0005484E"/>
    <w:rsid w:val="00054FFD"/>
    <w:rsid w:val="00064B7B"/>
    <w:rsid w:val="00066F32"/>
    <w:rsid w:val="0006795F"/>
    <w:rsid w:val="00075BB9"/>
    <w:rsid w:val="00077579"/>
    <w:rsid w:val="00081CC6"/>
    <w:rsid w:val="00083374"/>
    <w:rsid w:val="0008583E"/>
    <w:rsid w:val="00092D35"/>
    <w:rsid w:val="000A0602"/>
    <w:rsid w:val="000A16AC"/>
    <w:rsid w:val="000A40E2"/>
    <w:rsid w:val="000A6AFF"/>
    <w:rsid w:val="000B7D87"/>
    <w:rsid w:val="000C074E"/>
    <w:rsid w:val="000D49E5"/>
    <w:rsid w:val="000D5A8A"/>
    <w:rsid w:val="000E0CC7"/>
    <w:rsid w:val="000E1190"/>
    <w:rsid w:val="000E6F8F"/>
    <w:rsid w:val="000F2E3B"/>
    <w:rsid w:val="000F31BF"/>
    <w:rsid w:val="001140BA"/>
    <w:rsid w:val="00117BDB"/>
    <w:rsid w:val="00124CAD"/>
    <w:rsid w:val="00125DAF"/>
    <w:rsid w:val="00126561"/>
    <w:rsid w:val="00127866"/>
    <w:rsid w:val="00141F1A"/>
    <w:rsid w:val="00142ECA"/>
    <w:rsid w:val="0014429A"/>
    <w:rsid w:val="0014479E"/>
    <w:rsid w:val="00153671"/>
    <w:rsid w:val="001703E4"/>
    <w:rsid w:val="00181509"/>
    <w:rsid w:val="00187AA4"/>
    <w:rsid w:val="00187FBA"/>
    <w:rsid w:val="001915AD"/>
    <w:rsid w:val="001929E3"/>
    <w:rsid w:val="001A1097"/>
    <w:rsid w:val="001A2FAC"/>
    <w:rsid w:val="001A4D59"/>
    <w:rsid w:val="001B0F75"/>
    <w:rsid w:val="001B1965"/>
    <w:rsid w:val="001B1FA2"/>
    <w:rsid w:val="001B32BA"/>
    <w:rsid w:val="001B5598"/>
    <w:rsid w:val="001D306E"/>
    <w:rsid w:val="001F0842"/>
    <w:rsid w:val="001F3881"/>
    <w:rsid w:val="001F6212"/>
    <w:rsid w:val="001F6EF1"/>
    <w:rsid w:val="002018A9"/>
    <w:rsid w:val="00202637"/>
    <w:rsid w:val="00203107"/>
    <w:rsid w:val="00210EB9"/>
    <w:rsid w:val="0021170B"/>
    <w:rsid w:val="002162FD"/>
    <w:rsid w:val="00221EBE"/>
    <w:rsid w:val="0023457C"/>
    <w:rsid w:val="002350D4"/>
    <w:rsid w:val="00236AAB"/>
    <w:rsid w:val="00237C93"/>
    <w:rsid w:val="00240ACE"/>
    <w:rsid w:val="00243D2A"/>
    <w:rsid w:val="00243FAC"/>
    <w:rsid w:val="00261CD8"/>
    <w:rsid w:val="00266077"/>
    <w:rsid w:val="002723B3"/>
    <w:rsid w:val="002738F1"/>
    <w:rsid w:val="002876B3"/>
    <w:rsid w:val="00287D24"/>
    <w:rsid w:val="00290A9B"/>
    <w:rsid w:val="002953B4"/>
    <w:rsid w:val="002A2710"/>
    <w:rsid w:val="002A63BD"/>
    <w:rsid w:val="002B2780"/>
    <w:rsid w:val="002C51AD"/>
    <w:rsid w:val="002C6903"/>
    <w:rsid w:val="002D0A74"/>
    <w:rsid w:val="002D0D82"/>
    <w:rsid w:val="002D1F7D"/>
    <w:rsid w:val="002D35FA"/>
    <w:rsid w:val="002D4F13"/>
    <w:rsid w:val="002E01E6"/>
    <w:rsid w:val="002E1347"/>
    <w:rsid w:val="002E1FD7"/>
    <w:rsid w:val="002F7CB2"/>
    <w:rsid w:val="00302AA3"/>
    <w:rsid w:val="003133C1"/>
    <w:rsid w:val="00324E61"/>
    <w:rsid w:val="00325B40"/>
    <w:rsid w:val="0033349C"/>
    <w:rsid w:val="00333794"/>
    <w:rsid w:val="0034084B"/>
    <w:rsid w:val="00342CC0"/>
    <w:rsid w:val="00343A88"/>
    <w:rsid w:val="00343AA5"/>
    <w:rsid w:val="00344994"/>
    <w:rsid w:val="00344B3D"/>
    <w:rsid w:val="00346C07"/>
    <w:rsid w:val="003504C8"/>
    <w:rsid w:val="00351873"/>
    <w:rsid w:val="0035531A"/>
    <w:rsid w:val="00355368"/>
    <w:rsid w:val="00355BB8"/>
    <w:rsid w:val="003568CD"/>
    <w:rsid w:val="00372371"/>
    <w:rsid w:val="00377E41"/>
    <w:rsid w:val="00382E76"/>
    <w:rsid w:val="0038521E"/>
    <w:rsid w:val="00391E81"/>
    <w:rsid w:val="00395610"/>
    <w:rsid w:val="003A0DF4"/>
    <w:rsid w:val="003A1744"/>
    <w:rsid w:val="003A2611"/>
    <w:rsid w:val="003A6B08"/>
    <w:rsid w:val="003B1CF2"/>
    <w:rsid w:val="003C4898"/>
    <w:rsid w:val="003C4F3B"/>
    <w:rsid w:val="003D13C4"/>
    <w:rsid w:val="003D31EC"/>
    <w:rsid w:val="003E11BD"/>
    <w:rsid w:val="003E3DDE"/>
    <w:rsid w:val="003E4270"/>
    <w:rsid w:val="003E5141"/>
    <w:rsid w:val="003E7363"/>
    <w:rsid w:val="003F0866"/>
    <w:rsid w:val="003F0D8C"/>
    <w:rsid w:val="0040140E"/>
    <w:rsid w:val="00402D13"/>
    <w:rsid w:val="00403C1A"/>
    <w:rsid w:val="004057E8"/>
    <w:rsid w:val="00406578"/>
    <w:rsid w:val="00407E03"/>
    <w:rsid w:val="00414C96"/>
    <w:rsid w:val="004164F1"/>
    <w:rsid w:val="004172A0"/>
    <w:rsid w:val="00424A1E"/>
    <w:rsid w:val="004415DF"/>
    <w:rsid w:val="0044476F"/>
    <w:rsid w:val="00445C3C"/>
    <w:rsid w:val="00446C60"/>
    <w:rsid w:val="00456919"/>
    <w:rsid w:val="00457012"/>
    <w:rsid w:val="004650A1"/>
    <w:rsid w:val="004662D7"/>
    <w:rsid w:val="004774D9"/>
    <w:rsid w:val="00482D3F"/>
    <w:rsid w:val="00485781"/>
    <w:rsid w:val="00485C41"/>
    <w:rsid w:val="00485DB3"/>
    <w:rsid w:val="00497461"/>
    <w:rsid w:val="004A2861"/>
    <w:rsid w:val="004A2E08"/>
    <w:rsid w:val="004B6663"/>
    <w:rsid w:val="004C1D30"/>
    <w:rsid w:val="004C2B8B"/>
    <w:rsid w:val="004C7658"/>
    <w:rsid w:val="004D0BDA"/>
    <w:rsid w:val="004D2D62"/>
    <w:rsid w:val="004D32B7"/>
    <w:rsid w:val="004D673F"/>
    <w:rsid w:val="004E487B"/>
    <w:rsid w:val="004F199F"/>
    <w:rsid w:val="004F3F67"/>
    <w:rsid w:val="004F4EE1"/>
    <w:rsid w:val="004F7645"/>
    <w:rsid w:val="00501145"/>
    <w:rsid w:val="00501223"/>
    <w:rsid w:val="00512BE0"/>
    <w:rsid w:val="00527814"/>
    <w:rsid w:val="00533C16"/>
    <w:rsid w:val="00535A1B"/>
    <w:rsid w:val="0053695C"/>
    <w:rsid w:val="00536C50"/>
    <w:rsid w:val="00536CBE"/>
    <w:rsid w:val="0053710E"/>
    <w:rsid w:val="00545B2A"/>
    <w:rsid w:val="00547604"/>
    <w:rsid w:val="00551E1C"/>
    <w:rsid w:val="005540FE"/>
    <w:rsid w:val="00556D54"/>
    <w:rsid w:val="00557B81"/>
    <w:rsid w:val="00564A2A"/>
    <w:rsid w:val="00566B65"/>
    <w:rsid w:val="00574452"/>
    <w:rsid w:val="00576A7E"/>
    <w:rsid w:val="00583F02"/>
    <w:rsid w:val="00590CF3"/>
    <w:rsid w:val="005960CE"/>
    <w:rsid w:val="0059745E"/>
    <w:rsid w:val="005A4A65"/>
    <w:rsid w:val="005A5693"/>
    <w:rsid w:val="005B5DCF"/>
    <w:rsid w:val="005B62A9"/>
    <w:rsid w:val="005C4B36"/>
    <w:rsid w:val="005C5B59"/>
    <w:rsid w:val="005C6EFD"/>
    <w:rsid w:val="005C7124"/>
    <w:rsid w:val="005D61D2"/>
    <w:rsid w:val="005D624F"/>
    <w:rsid w:val="005D7E68"/>
    <w:rsid w:val="005E20E6"/>
    <w:rsid w:val="005E4760"/>
    <w:rsid w:val="005E51F9"/>
    <w:rsid w:val="005F7BAC"/>
    <w:rsid w:val="0060416D"/>
    <w:rsid w:val="0060655D"/>
    <w:rsid w:val="00611905"/>
    <w:rsid w:val="0061762E"/>
    <w:rsid w:val="00617AF0"/>
    <w:rsid w:val="00617EC2"/>
    <w:rsid w:val="00626514"/>
    <w:rsid w:val="00627E19"/>
    <w:rsid w:val="00630E7F"/>
    <w:rsid w:val="00632327"/>
    <w:rsid w:val="00634378"/>
    <w:rsid w:val="00637E1A"/>
    <w:rsid w:val="0064266E"/>
    <w:rsid w:val="00643F16"/>
    <w:rsid w:val="00653233"/>
    <w:rsid w:val="00655444"/>
    <w:rsid w:val="00665D4C"/>
    <w:rsid w:val="00676AD3"/>
    <w:rsid w:val="00677281"/>
    <w:rsid w:val="0067789F"/>
    <w:rsid w:val="00686C45"/>
    <w:rsid w:val="00690E65"/>
    <w:rsid w:val="006956CA"/>
    <w:rsid w:val="00696333"/>
    <w:rsid w:val="006A2F1A"/>
    <w:rsid w:val="006B470C"/>
    <w:rsid w:val="006B6CB4"/>
    <w:rsid w:val="006B6F64"/>
    <w:rsid w:val="006B73D4"/>
    <w:rsid w:val="006C01D9"/>
    <w:rsid w:val="006D6F1E"/>
    <w:rsid w:val="006E7F53"/>
    <w:rsid w:val="006F0735"/>
    <w:rsid w:val="006F1E6C"/>
    <w:rsid w:val="006F35B1"/>
    <w:rsid w:val="006F6613"/>
    <w:rsid w:val="006F66BD"/>
    <w:rsid w:val="00700594"/>
    <w:rsid w:val="007171C5"/>
    <w:rsid w:val="00717F9D"/>
    <w:rsid w:val="007256C0"/>
    <w:rsid w:val="00726118"/>
    <w:rsid w:val="00726901"/>
    <w:rsid w:val="00734729"/>
    <w:rsid w:val="00735676"/>
    <w:rsid w:val="007365B7"/>
    <w:rsid w:val="0074183E"/>
    <w:rsid w:val="00742C32"/>
    <w:rsid w:val="00744F14"/>
    <w:rsid w:val="0074656F"/>
    <w:rsid w:val="0075760C"/>
    <w:rsid w:val="007578E5"/>
    <w:rsid w:val="0076412B"/>
    <w:rsid w:val="007649C2"/>
    <w:rsid w:val="00764D21"/>
    <w:rsid w:val="007667F0"/>
    <w:rsid w:val="00766DC3"/>
    <w:rsid w:val="007741A1"/>
    <w:rsid w:val="00781C45"/>
    <w:rsid w:val="007829BC"/>
    <w:rsid w:val="0078770E"/>
    <w:rsid w:val="0079144D"/>
    <w:rsid w:val="007A2C21"/>
    <w:rsid w:val="007A5CF9"/>
    <w:rsid w:val="007A6FDF"/>
    <w:rsid w:val="007A766E"/>
    <w:rsid w:val="007B33C5"/>
    <w:rsid w:val="007D1304"/>
    <w:rsid w:val="007E6739"/>
    <w:rsid w:val="007F3CB4"/>
    <w:rsid w:val="007F4836"/>
    <w:rsid w:val="008009E2"/>
    <w:rsid w:val="008057AE"/>
    <w:rsid w:val="00810A6D"/>
    <w:rsid w:val="008128F7"/>
    <w:rsid w:val="0081416F"/>
    <w:rsid w:val="00825794"/>
    <w:rsid w:val="00826547"/>
    <w:rsid w:val="00830291"/>
    <w:rsid w:val="00837E7A"/>
    <w:rsid w:val="008409E5"/>
    <w:rsid w:val="00842CCC"/>
    <w:rsid w:val="008510AD"/>
    <w:rsid w:val="00851430"/>
    <w:rsid w:val="008528FC"/>
    <w:rsid w:val="0085369A"/>
    <w:rsid w:val="00866354"/>
    <w:rsid w:val="008714E1"/>
    <w:rsid w:val="00873E2D"/>
    <w:rsid w:val="00877D89"/>
    <w:rsid w:val="0088359C"/>
    <w:rsid w:val="00890914"/>
    <w:rsid w:val="008A4268"/>
    <w:rsid w:val="008B20F1"/>
    <w:rsid w:val="008B3D5F"/>
    <w:rsid w:val="008B7E64"/>
    <w:rsid w:val="008C23F9"/>
    <w:rsid w:val="008C4563"/>
    <w:rsid w:val="008C456B"/>
    <w:rsid w:val="008C4EAA"/>
    <w:rsid w:val="008C649A"/>
    <w:rsid w:val="008D7BA8"/>
    <w:rsid w:val="008E20D6"/>
    <w:rsid w:val="008E32EC"/>
    <w:rsid w:val="008E5C6B"/>
    <w:rsid w:val="008E5F69"/>
    <w:rsid w:val="008F25E5"/>
    <w:rsid w:val="008F42CA"/>
    <w:rsid w:val="008F5E36"/>
    <w:rsid w:val="00905892"/>
    <w:rsid w:val="0092045E"/>
    <w:rsid w:val="00921D1E"/>
    <w:rsid w:val="009304C8"/>
    <w:rsid w:val="00935527"/>
    <w:rsid w:val="00937A63"/>
    <w:rsid w:val="00945022"/>
    <w:rsid w:val="00945DF8"/>
    <w:rsid w:val="00954C1E"/>
    <w:rsid w:val="0095797C"/>
    <w:rsid w:val="0096308F"/>
    <w:rsid w:val="00964238"/>
    <w:rsid w:val="00964900"/>
    <w:rsid w:val="00971059"/>
    <w:rsid w:val="00974555"/>
    <w:rsid w:val="00975D59"/>
    <w:rsid w:val="00992369"/>
    <w:rsid w:val="009C00EA"/>
    <w:rsid w:val="009C02D9"/>
    <w:rsid w:val="009C0802"/>
    <w:rsid w:val="009C22D3"/>
    <w:rsid w:val="009C2EA0"/>
    <w:rsid w:val="009D064B"/>
    <w:rsid w:val="009D27AA"/>
    <w:rsid w:val="009D31D5"/>
    <w:rsid w:val="009D6972"/>
    <w:rsid w:val="009D79A2"/>
    <w:rsid w:val="009E00FB"/>
    <w:rsid w:val="009E1371"/>
    <w:rsid w:val="009E159E"/>
    <w:rsid w:val="009E5153"/>
    <w:rsid w:val="009F25A7"/>
    <w:rsid w:val="009F2E31"/>
    <w:rsid w:val="009F453C"/>
    <w:rsid w:val="009F49FF"/>
    <w:rsid w:val="00A0106B"/>
    <w:rsid w:val="00A06CB6"/>
    <w:rsid w:val="00A148A7"/>
    <w:rsid w:val="00A20152"/>
    <w:rsid w:val="00A323EF"/>
    <w:rsid w:val="00A44624"/>
    <w:rsid w:val="00A47EC8"/>
    <w:rsid w:val="00A5286C"/>
    <w:rsid w:val="00A55803"/>
    <w:rsid w:val="00A600B8"/>
    <w:rsid w:val="00A60CF3"/>
    <w:rsid w:val="00A62DCF"/>
    <w:rsid w:val="00A62FD9"/>
    <w:rsid w:val="00A65BA8"/>
    <w:rsid w:val="00A65CEC"/>
    <w:rsid w:val="00A674EB"/>
    <w:rsid w:val="00A76AF9"/>
    <w:rsid w:val="00A84157"/>
    <w:rsid w:val="00A84BBE"/>
    <w:rsid w:val="00A85369"/>
    <w:rsid w:val="00A965D2"/>
    <w:rsid w:val="00AA27BE"/>
    <w:rsid w:val="00AA3701"/>
    <w:rsid w:val="00AA5FCD"/>
    <w:rsid w:val="00AA7106"/>
    <w:rsid w:val="00AB5D65"/>
    <w:rsid w:val="00AC1517"/>
    <w:rsid w:val="00AC60B3"/>
    <w:rsid w:val="00AD08B4"/>
    <w:rsid w:val="00AD364D"/>
    <w:rsid w:val="00AD715F"/>
    <w:rsid w:val="00AE01F8"/>
    <w:rsid w:val="00AE1326"/>
    <w:rsid w:val="00AE29ED"/>
    <w:rsid w:val="00AE36AF"/>
    <w:rsid w:val="00AE5084"/>
    <w:rsid w:val="00AF2E3E"/>
    <w:rsid w:val="00AF55F0"/>
    <w:rsid w:val="00AF7E77"/>
    <w:rsid w:val="00B05A94"/>
    <w:rsid w:val="00B1377D"/>
    <w:rsid w:val="00B27A85"/>
    <w:rsid w:val="00B36FDE"/>
    <w:rsid w:val="00B44961"/>
    <w:rsid w:val="00B50B3D"/>
    <w:rsid w:val="00B5576C"/>
    <w:rsid w:val="00B60143"/>
    <w:rsid w:val="00B60A1C"/>
    <w:rsid w:val="00B62582"/>
    <w:rsid w:val="00B64778"/>
    <w:rsid w:val="00B703B5"/>
    <w:rsid w:val="00B765FA"/>
    <w:rsid w:val="00B76A60"/>
    <w:rsid w:val="00B77570"/>
    <w:rsid w:val="00B80936"/>
    <w:rsid w:val="00B848A9"/>
    <w:rsid w:val="00B878BA"/>
    <w:rsid w:val="00B87C88"/>
    <w:rsid w:val="00B9339F"/>
    <w:rsid w:val="00B95A6A"/>
    <w:rsid w:val="00BA2477"/>
    <w:rsid w:val="00BB4DE1"/>
    <w:rsid w:val="00BB6812"/>
    <w:rsid w:val="00BB690B"/>
    <w:rsid w:val="00BC09FB"/>
    <w:rsid w:val="00BC19AD"/>
    <w:rsid w:val="00BC2142"/>
    <w:rsid w:val="00BD09E2"/>
    <w:rsid w:val="00BD4AA4"/>
    <w:rsid w:val="00BF15C8"/>
    <w:rsid w:val="00C00FE4"/>
    <w:rsid w:val="00C0163C"/>
    <w:rsid w:val="00C041F7"/>
    <w:rsid w:val="00C05354"/>
    <w:rsid w:val="00C06A29"/>
    <w:rsid w:val="00C170A6"/>
    <w:rsid w:val="00C220AF"/>
    <w:rsid w:val="00C30A56"/>
    <w:rsid w:val="00C30A85"/>
    <w:rsid w:val="00C30DEF"/>
    <w:rsid w:val="00C32C89"/>
    <w:rsid w:val="00C36C12"/>
    <w:rsid w:val="00C3744E"/>
    <w:rsid w:val="00C42104"/>
    <w:rsid w:val="00C47346"/>
    <w:rsid w:val="00C510DF"/>
    <w:rsid w:val="00C529D6"/>
    <w:rsid w:val="00C57802"/>
    <w:rsid w:val="00C63A41"/>
    <w:rsid w:val="00C665B7"/>
    <w:rsid w:val="00C732A3"/>
    <w:rsid w:val="00C90402"/>
    <w:rsid w:val="00C91D3E"/>
    <w:rsid w:val="00CA0E77"/>
    <w:rsid w:val="00CA7053"/>
    <w:rsid w:val="00CA7599"/>
    <w:rsid w:val="00CA785C"/>
    <w:rsid w:val="00CB7A7D"/>
    <w:rsid w:val="00CB7FF0"/>
    <w:rsid w:val="00CC063E"/>
    <w:rsid w:val="00CC07F0"/>
    <w:rsid w:val="00CC16F2"/>
    <w:rsid w:val="00CC363B"/>
    <w:rsid w:val="00CD0CA1"/>
    <w:rsid w:val="00CD1FAA"/>
    <w:rsid w:val="00CD4578"/>
    <w:rsid w:val="00CE225C"/>
    <w:rsid w:val="00CF22F2"/>
    <w:rsid w:val="00CF2640"/>
    <w:rsid w:val="00D03BAC"/>
    <w:rsid w:val="00D04BE3"/>
    <w:rsid w:val="00D20C3A"/>
    <w:rsid w:val="00D266D1"/>
    <w:rsid w:val="00D32F1C"/>
    <w:rsid w:val="00D34853"/>
    <w:rsid w:val="00D379BD"/>
    <w:rsid w:val="00D43AC9"/>
    <w:rsid w:val="00D626BF"/>
    <w:rsid w:val="00D72C04"/>
    <w:rsid w:val="00D74D9C"/>
    <w:rsid w:val="00D75311"/>
    <w:rsid w:val="00D75912"/>
    <w:rsid w:val="00D76F27"/>
    <w:rsid w:val="00D77E42"/>
    <w:rsid w:val="00D81371"/>
    <w:rsid w:val="00D814A4"/>
    <w:rsid w:val="00D83D61"/>
    <w:rsid w:val="00D85996"/>
    <w:rsid w:val="00D8610C"/>
    <w:rsid w:val="00D869BE"/>
    <w:rsid w:val="00D878CB"/>
    <w:rsid w:val="00D9040D"/>
    <w:rsid w:val="00D9499A"/>
    <w:rsid w:val="00DA0B6E"/>
    <w:rsid w:val="00DA11A1"/>
    <w:rsid w:val="00DB1A98"/>
    <w:rsid w:val="00DB4DBB"/>
    <w:rsid w:val="00DB4E20"/>
    <w:rsid w:val="00DB4F11"/>
    <w:rsid w:val="00DB63FE"/>
    <w:rsid w:val="00DB64F7"/>
    <w:rsid w:val="00DC60D4"/>
    <w:rsid w:val="00DD005F"/>
    <w:rsid w:val="00DD0E68"/>
    <w:rsid w:val="00DE3BBA"/>
    <w:rsid w:val="00DE6F6F"/>
    <w:rsid w:val="00DF2DD0"/>
    <w:rsid w:val="00E13376"/>
    <w:rsid w:val="00E13C49"/>
    <w:rsid w:val="00E2076E"/>
    <w:rsid w:val="00E21E8C"/>
    <w:rsid w:val="00E22B3B"/>
    <w:rsid w:val="00E26DEF"/>
    <w:rsid w:val="00E3463C"/>
    <w:rsid w:val="00E513D4"/>
    <w:rsid w:val="00E52331"/>
    <w:rsid w:val="00E5540A"/>
    <w:rsid w:val="00E61EC7"/>
    <w:rsid w:val="00E6458A"/>
    <w:rsid w:val="00E66473"/>
    <w:rsid w:val="00E70994"/>
    <w:rsid w:val="00E71464"/>
    <w:rsid w:val="00E74893"/>
    <w:rsid w:val="00E76A7E"/>
    <w:rsid w:val="00E8755D"/>
    <w:rsid w:val="00E928ED"/>
    <w:rsid w:val="00E95070"/>
    <w:rsid w:val="00EB291B"/>
    <w:rsid w:val="00EB6E7A"/>
    <w:rsid w:val="00ED637F"/>
    <w:rsid w:val="00ED651F"/>
    <w:rsid w:val="00ED65C3"/>
    <w:rsid w:val="00ED6815"/>
    <w:rsid w:val="00EF4231"/>
    <w:rsid w:val="00EF6FDB"/>
    <w:rsid w:val="00F0124A"/>
    <w:rsid w:val="00F01C54"/>
    <w:rsid w:val="00F06151"/>
    <w:rsid w:val="00F1550E"/>
    <w:rsid w:val="00F15516"/>
    <w:rsid w:val="00F176FC"/>
    <w:rsid w:val="00F20CAB"/>
    <w:rsid w:val="00F338F4"/>
    <w:rsid w:val="00F47766"/>
    <w:rsid w:val="00F53EB2"/>
    <w:rsid w:val="00F54B9B"/>
    <w:rsid w:val="00F60162"/>
    <w:rsid w:val="00F60F83"/>
    <w:rsid w:val="00F621A3"/>
    <w:rsid w:val="00F65E85"/>
    <w:rsid w:val="00F66DD7"/>
    <w:rsid w:val="00F77385"/>
    <w:rsid w:val="00F802A6"/>
    <w:rsid w:val="00F84ABC"/>
    <w:rsid w:val="00F85892"/>
    <w:rsid w:val="00F87EBE"/>
    <w:rsid w:val="00F92954"/>
    <w:rsid w:val="00FA07C2"/>
    <w:rsid w:val="00FA26CE"/>
    <w:rsid w:val="00FA3A3D"/>
    <w:rsid w:val="00FA4F84"/>
    <w:rsid w:val="00FB4C6E"/>
    <w:rsid w:val="00FC3C6F"/>
    <w:rsid w:val="00FC6ED0"/>
    <w:rsid w:val="00FC7577"/>
    <w:rsid w:val="00FC7DE2"/>
    <w:rsid w:val="00FD6748"/>
    <w:rsid w:val="00FD73C5"/>
    <w:rsid w:val="00FD7B70"/>
    <w:rsid w:val="00FE1A6A"/>
    <w:rsid w:val="00FE48FC"/>
    <w:rsid w:val="00FE6471"/>
    <w:rsid w:val="00FF2965"/>
    <w:rsid w:val="00FF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C241A82-A4A0-47C6-8409-986F403F5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2C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EA0"/>
    <w:rPr>
      <w:color w:val="0000FF" w:themeColor="hyperlink"/>
      <w:u w:val="single"/>
    </w:rPr>
  </w:style>
  <w:style w:type="paragraph" w:styleId="BalloonText">
    <w:name w:val="Balloon Text"/>
    <w:basedOn w:val="Normal"/>
    <w:link w:val="BalloonTextChar"/>
    <w:uiPriority w:val="99"/>
    <w:semiHidden/>
    <w:unhideWhenUsed/>
    <w:rsid w:val="009C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A0"/>
    <w:rPr>
      <w:rFonts w:ascii="Tahoma" w:hAnsi="Tahoma" w:cs="Tahoma"/>
      <w:sz w:val="16"/>
      <w:szCs w:val="16"/>
    </w:rPr>
  </w:style>
  <w:style w:type="character" w:customStyle="1" w:styleId="irciis">
    <w:name w:val="irc_iis"/>
    <w:basedOn w:val="DefaultParagraphFont"/>
    <w:rsid w:val="009C2EA0"/>
  </w:style>
  <w:style w:type="paragraph" w:styleId="NoSpacing">
    <w:name w:val="No Spacing"/>
    <w:link w:val="NoSpacingChar"/>
    <w:uiPriority w:val="1"/>
    <w:qFormat/>
    <w:rsid w:val="003133C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33C1"/>
    <w:rPr>
      <w:rFonts w:eastAsiaTheme="minorEastAsia"/>
      <w:lang w:eastAsia="ja-JP"/>
    </w:rPr>
  </w:style>
  <w:style w:type="paragraph" w:styleId="Header">
    <w:name w:val="header"/>
    <w:basedOn w:val="Normal"/>
    <w:link w:val="HeaderChar"/>
    <w:uiPriority w:val="99"/>
    <w:unhideWhenUsed/>
    <w:rsid w:val="00CA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99"/>
  </w:style>
  <w:style w:type="paragraph" w:styleId="Footer">
    <w:name w:val="footer"/>
    <w:basedOn w:val="Normal"/>
    <w:link w:val="FooterChar"/>
    <w:uiPriority w:val="99"/>
    <w:unhideWhenUsed/>
    <w:rsid w:val="00CA7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99"/>
  </w:style>
  <w:style w:type="character" w:styleId="FollowedHyperlink">
    <w:name w:val="FollowedHyperlink"/>
    <w:basedOn w:val="DefaultParagraphFont"/>
    <w:uiPriority w:val="99"/>
    <w:semiHidden/>
    <w:unhideWhenUsed/>
    <w:rsid w:val="000B7D87"/>
    <w:rPr>
      <w:color w:val="800080" w:themeColor="followedHyperlink"/>
      <w:u w:val="single"/>
    </w:rPr>
  </w:style>
  <w:style w:type="character" w:customStyle="1" w:styleId="Heading1Char">
    <w:name w:val="Heading 1 Char"/>
    <w:basedOn w:val="DefaultParagraphFont"/>
    <w:link w:val="Heading1"/>
    <w:uiPriority w:val="9"/>
    <w:rsid w:val="00342CC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2CC0"/>
    <w:pPr>
      <w:outlineLvl w:val="9"/>
    </w:pPr>
    <w:rPr>
      <w:lang w:eastAsia="ja-JP"/>
    </w:rPr>
  </w:style>
  <w:style w:type="character" w:customStyle="1" w:styleId="Heading2Char">
    <w:name w:val="Heading 2 Char"/>
    <w:basedOn w:val="DefaultParagraphFont"/>
    <w:link w:val="Heading2"/>
    <w:uiPriority w:val="9"/>
    <w:rsid w:val="007A766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80936"/>
    <w:pPr>
      <w:spacing w:after="100"/>
    </w:pPr>
  </w:style>
  <w:style w:type="paragraph" w:styleId="TOC2">
    <w:name w:val="toc 2"/>
    <w:basedOn w:val="Normal"/>
    <w:next w:val="Normal"/>
    <w:autoRedefine/>
    <w:uiPriority w:val="39"/>
    <w:unhideWhenUsed/>
    <w:rsid w:val="004F7645"/>
    <w:pPr>
      <w:tabs>
        <w:tab w:val="right" w:leader="dot" w:pos="9350"/>
      </w:tabs>
      <w:spacing w:after="100"/>
      <w:ind w:left="220"/>
    </w:pPr>
    <w:rPr>
      <w:noProof/>
    </w:rPr>
  </w:style>
  <w:style w:type="character" w:customStyle="1" w:styleId="Heading3Char">
    <w:name w:val="Heading 3 Char"/>
    <w:basedOn w:val="DefaultParagraphFont"/>
    <w:link w:val="Heading3"/>
    <w:uiPriority w:val="9"/>
    <w:rsid w:val="00B8093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06A29"/>
    <w:pPr>
      <w:spacing w:after="100"/>
      <w:ind w:left="440"/>
    </w:pPr>
  </w:style>
  <w:style w:type="paragraph" w:styleId="Bibliography">
    <w:name w:val="Bibliography"/>
    <w:basedOn w:val="Normal"/>
    <w:next w:val="Normal"/>
    <w:uiPriority w:val="37"/>
    <w:unhideWhenUsed/>
    <w:rsid w:val="003A1744"/>
  </w:style>
  <w:style w:type="character" w:styleId="PlaceholderText">
    <w:name w:val="Placeholder Text"/>
    <w:basedOn w:val="DefaultParagraphFont"/>
    <w:uiPriority w:val="99"/>
    <w:semiHidden/>
    <w:rsid w:val="006C01D9"/>
    <w:rPr>
      <w:color w:val="808080"/>
    </w:rPr>
  </w:style>
  <w:style w:type="table" w:styleId="TableGrid">
    <w:name w:val="Table Grid"/>
    <w:basedOn w:val="TableNormal"/>
    <w:uiPriority w:val="39"/>
    <w:rsid w:val="0092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17AF0"/>
    <w:pPr>
      <w:spacing w:line="240" w:lineRule="auto"/>
    </w:pPr>
    <w:rPr>
      <w:b/>
      <w:bCs/>
      <w:color w:val="4F81BD" w:themeColor="accent1"/>
      <w:sz w:val="18"/>
      <w:szCs w:val="18"/>
    </w:rPr>
  </w:style>
  <w:style w:type="paragraph" w:styleId="ListParagraph">
    <w:name w:val="List Paragraph"/>
    <w:basedOn w:val="Normal"/>
    <w:uiPriority w:val="34"/>
    <w:qFormat/>
    <w:rsid w:val="00C30DEF"/>
    <w:pPr>
      <w:ind w:left="720"/>
      <w:contextualSpacing/>
    </w:pPr>
  </w:style>
  <w:style w:type="paragraph" w:styleId="BodyTextIndent">
    <w:name w:val="Body Text Indent"/>
    <w:basedOn w:val="Normal"/>
    <w:link w:val="BodyTextIndentChar"/>
    <w:rsid w:val="00DA11A1"/>
    <w:pPr>
      <w:suppressAutoHyphens/>
      <w:overflowPunct w:val="0"/>
      <w:autoSpaceDE w:val="0"/>
      <w:spacing w:after="0" w:line="240" w:lineRule="auto"/>
      <w:ind w:firstLine="360"/>
      <w:jc w:val="both"/>
      <w:textAlignment w:val="baseline"/>
    </w:pPr>
    <w:rPr>
      <w:rFonts w:ascii="Times New Roman" w:eastAsia="Times New Roman" w:hAnsi="Times New Roman" w:cs="Times New Roman"/>
      <w:kern w:val="1"/>
      <w:sz w:val="20"/>
      <w:szCs w:val="20"/>
      <w:lang w:eastAsia="ar-SA"/>
    </w:rPr>
  </w:style>
  <w:style w:type="character" w:customStyle="1" w:styleId="BodyTextIndentChar">
    <w:name w:val="Body Text Indent Char"/>
    <w:basedOn w:val="DefaultParagraphFont"/>
    <w:link w:val="BodyTextIndent"/>
    <w:rsid w:val="00DA11A1"/>
    <w:rPr>
      <w:rFonts w:ascii="Times New Roman" w:eastAsia="Times New Roman" w:hAnsi="Times New Roman" w:cs="Times New Roman"/>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938">
      <w:bodyDiv w:val="1"/>
      <w:marLeft w:val="0"/>
      <w:marRight w:val="0"/>
      <w:marTop w:val="0"/>
      <w:marBottom w:val="0"/>
      <w:divBdr>
        <w:top w:val="none" w:sz="0" w:space="0" w:color="auto"/>
        <w:left w:val="none" w:sz="0" w:space="0" w:color="auto"/>
        <w:bottom w:val="none" w:sz="0" w:space="0" w:color="auto"/>
        <w:right w:val="none" w:sz="0" w:space="0" w:color="auto"/>
      </w:divBdr>
      <w:divsChild>
        <w:div w:id="1387606890">
          <w:marLeft w:val="0"/>
          <w:marRight w:val="0"/>
          <w:marTop w:val="0"/>
          <w:marBottom w:val="0"/>
          <w:divBdr>
            <w:top w:val="none" w:sz="0" w:space="0" w:color="auto"/>
            <w:left w:val="none" w:sz="0" w:space="0" w:color="auto"/>
            <w:bottom w:val="none" w:sz="0" w:space="0" w:color="auto"/>
            <w:right w:val="none" w:sz="0" w:space="0" w:color="auto"/>
          </w:divBdr>
          <w:divsChild>
            <w:div w:id="493424236">
              <w:marLeft w:val="0"/>
              <w:marRight w:val="0"/>
              <w:marTop w:val="0"/>
              <w:marBottom w:val="0"/>
              <w:divBdr>
                <w:top w:val="none" w:sz="0" w:space="0" w:color="auto"/>
                <w:left w:val="none" w:sz="0" w:space="0" w:color="auto"/>
                <w:bottom w:val="none" w:sz="0" w:space="0" w:color="auto"/>
                <w:right w:val="none" w:sz="0" w:space="0" w:color="auto"/>
              </w:divBdr>
              <w:divsChild>
                <w:div w:id="1310523700">
                  <w:marLeft w:val="0"/>
                  <w:marRight w:val="0"/>
                  <w:marTop w:val="0"/>
                  <w:marBottom w:val="0"/>
                  <w:divBdr>
                    <w:top w:val="none" w:sz="0" w:space="0" w:color="auto"/>
                    <w:left w:val="none" w:sz="0" w:space="0" w:color="auto"/>
                    <w:bottom w:val="none" w:sz="0" w:space="0" w:color="auto"/>
                    <w:right w:val="none" w:sz="0" w:space="0" w:color="auto"/>
                  </w:divBdr>
                  <w:divsChild>
                    <w:div w:id="336156223">
                      <w:marLeft w:val="0"/>
                      <w:marRight w:val="0"/>
                      <w:marTop w:val="0"/>
                      <w:marBottom w:val="0"/>
                      <w:divBdr>
                        <w:top w:val="none" w:sz="0" w:space="0" w:color="auto"/>
                        <w:left w:val="none" w:sz="0" w:space="0" w:color="auto"/>
                        <w:bottom w:val="none" w:sz="0" w:space="0" w:color="auto"/>
                        <w:right w:val="none" w:sz="0" w:space="0" w:color="auto"/>
                      </w:divBdr>
                      <w:divsChild>
                        <w:div w:id="254021740">
                          <w:marLeft w:val="0"/>
                          <w:marRight w:val="0"/>
                          <w:marTop w:val="0"/>
                          <w:marBottom w:val="0"/>
                          <w:divBdr>
                            <w:top w:val="none" w:sz="0" w:space="0" w:color="auto"/>
                            <w:left w:val="none" w:sz="0" w:space="0" w:color="auto"/>
                            <w:bottom w:val="none" w:sz="0" w:space="0" w:color="auto"/>
                            <w:right w:val="none" w:sz="0" w:space="0" w:color="auto"/>
                          </w:divBdr>
                        </w:div>
                        <w:div w:id="667102895">
                          <w:marLeft w:val="0"/>
                          <w:marRight w:val="0"/>
                          <w:marTop w:val="0"/>
                          <w:marBottom w:val="0"/>
                          <w:divBdr>
                            <w:top w:val="none" w:sz="0" w:space="0" w:color="auto"/>
                            <w:left w:val="none" w:sz="0" w:space="0" w:color="auto"/>
                            <w:bottom w:val="none" w:sz="0" w:space="0" w:color="auto"/>
                            <w:right w:val="none" w:sz="0" w:space="0" w:color="auto"/>
                          </w:divBdr>
                        </w:div>
                        <w:div w:id="20804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26202">
          <w:marLeft w:val="0"/>
          <w:marRight w:val="0"/>
          <w:marTop w:val="0"/>
          <w:marBottom w:val="0"/>
          <w:divBdr>
            <w:top w:val="none" w:sz="0" w:space="0" w:color="auto"/>
            <w:left w:val="none" w:sz="0" w:space="0" w:color="auto"/>
            <w:bottom w:val="none" w:sz="0" w:space="0" w:color="auto"/>
            <w:right w:val="none" w:sz="0" w:space="0" w:color="auto"/>
          </w:divBdr>
          <w:divsChild>
            <w:div w:id="1705253412">
              <w:marLeft w:val="0"/>
              <w:marRight w:val="0"/>
              <w:marTop w:val="0"/>
              <w:marBottom w:val="0"/>
              <w:divBdr>
                <w:top w:val="none" w:sz="0" w:space="0" w:color="auto"/>
                <w:left w:val="none" w:sz="0" w:space="0" w:color="auto"/>
                <w:bottom w:val="none" w:sz="0" w:space="0" w:color="auto"/>
                <w:right w:val="none" w:sz="0" w:space="0" w:color="auto"/>
              </w:divBdr>
              <w:divsChild>
                <w:div w:id="939797403">
                  <w:marLeft w:val="0"/>
                  <w:marRight w:val="0"/>
                  <w:marTop w:val="0"/>
                  <w:marBottom w:val="0"/>
                  <w:divBdr>
                    <w:top w:val="none" w:sz="0" w:space="0" w:color="auto"/>
                    <w:left w:val="none" w:sz="0" w:space="0" w:color="auto"/>
                    <w:bottom w:val="none" w:sz="0" w:space="0" w:color="auto"/>
                    <w:right w:val="none" w:sz="0" w:space="0" w:color="auto"/>
                  </w:divBdr>
                  <w:divsChild>
                    <w:div w:id="109596125">
                      <w:marLeft w:val="0"/>
                      <w:marRight w:val="0"/>
                      <w:marTop w:val="0"/>
                      <w:marBottom w:val="0"/>
                      <w:divBdr>
                        <w:top w:val="none" w:sz="0" w:space="0" w:color="auto"/>
                        <w:left w:val="none" w:sz="0" w:space="0" w:color="auto"/>
                        <w:bottom w:val="none" w:sz="0" w:space="0" w:color="auto"/>
                        <w:right w:val="none" w:sz="0" w:space="0" w:color="auto"/>
                      </w:divBdr>
                    </w:div>
                  </w:divsChild>
                </w:div>
                <w:div w:id="1151948509">
                  <w:marLeft w:val="0"/>
                  <w:marRight w:val="0"/>
                  <w:marTop w:val="0"/>
                  <w:marBottom w:val="0"/>
                  <w:divBdr>
                    <w:top w:val="none" w:sz="0" w:space="0" w:color="auto"/>
                    <w:left w:val="none" w:sz="0" w:space="0" w:color="auto"/>
                    <w:bottom w:val="none" w:sz="0" w:space="0" w:color="auto"/>
                    <w:right w:val="none" w:sz="0" w:space="0" w:color="auto"/>
                  </w:divBdr>
                  <w:divsChild>
                    <w:div w:id="1884753883">
                      <w:marLeft w:val="0"/>
                      <w:marRight w:val="0"/>
                      <w:marTop w:val="0"/>
                      <w:marBottom w:val="0"/>
                      <w:divBdr>
                        <w:top w:val="none" w:sz="0" w:space="0" w:color="auto"/>
                        <w:left w:val="none" w:sz="0" w:space="0" w:color="auto"/>
                        <w:bottom w:val="none" w:sz="0" w:space="0" w:color="auto"/>
                        <w:right w:val="none" w:sz="0" w:space="0" w:color="auto"/>
                      </w:divBdr>
                      <w:divsChild>
                        <w:div w:id="4236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3175">
      <w:bodyDiv w:val="1"/>
      <w:marLeft w:val="0"/>
      <w:marRight w:val="0"/>
      <w:marTop w:val="0"/>
      <w:marBottom w:val="0"/>
      <w:divBdr>
        <w:top w:val="none" w:sz="0" w:space="0" w:color="auto"/>
        <w:left w:val="none" w:sz="0" w:space="0" w:color="auto"/>
        <w:bottom w:val="none" w:sz="0" w:space="0" w:color="auto"/>
        <w:right w:val="none" w:sz="0" w:space="0" w:color="auto"/>
      </w:divBdr>
      <w:divsChild>
        <w:div w:id="16007760">
          <w:marLeft w:val="0"/>
          <w:marRight w:val="0"/>
          <w:marTop w:val="0"/>
          <w:marBottom w:val="0"/>
          <w:divBdr>
            <w:top w:val="none" w:sz="0" w:space="0" w:color="auto"/>
            <w:left w:val="none" w:sz="0" w:space="0" w:color="auto"/>
            <w:bottom w:val="none" w:sz="0" w:space="0" w:color="auto"/>
            <w:right w:val="none" w:sz="0" w:space="0" w:color="auto"/>
          </w:divBdr>
        </w:div>
        <w:div w:id="422920237">
          <w:marLeft w:val="0"/>
          <w:marRight w:val="0"/>
          <w:marTop w:val="0"/>
          <w:marBottom w:val="0"/>
          <w:divBdr>
            <w:top w:val="none" w:sz="0" w:space="0" w:color="auto"/>
            <w:left w:val="none" w:sz="0" w:space="0" w:color="auto"/>
            <w:bottom w:val="none" w:sz="0" w:space="0" w:color="auto"/>
            <w:right w:val="none" w:sz="0" w:space="0" w:color="auto"/>
          </w:divBdr>
        </w:div>
        <w:div w:id="578102636">
          <w:marLeft w:val="0"/>
          <w:marRight w:val="0"/>
          <w:marTop w:val="0"/>
          <w:marBottom w:val="0"/>
          <w:divBdr>
            <w:top w:val="none" w:sz="0" w:space="0" w:color="auto"/>
            <w:left w:val="none" w:sz="0" w:space="0" w:color="auto"/>
            <w:bottom w:val="none" w:sz="0" w:space="0" w:color="auto"/>
            <w:right w:val="none" w:sz="0" w:space="0" w:color="auto"/>
          </w:divBdr>
        </w:div>
        <w:div w:id="824780603">
          <w:marLeft w:val="0"/>
          <w:marRight w:val="0"/>
          <w:marTop w:val="0"/>
          <w:marBottom w:val="0"/>
          <w:divBdr>
            <w:top w:val="none" w:sz="0" w:space="0" w:color="auto"/>
            <w:left w:val="none" w:sz="0" w:space="0" w:color="auto"/>
            <w:bottom w:val="none" w:sz="0" w:space="0" w:color="auto"/>
            <w:right w:val="none" w:sz="0" w:space="0" w:color="auto"/>
          </w:divBdr>
        </w:div>
      </w:divsChild>
    </w:div>
    <w:div w:id="294458165">
      <w:bodyDiv w:val="1"/>
      <w:marLeft w:val="0"/>
      <w:marRight w:val="0"/>
      <w:marTop w:val="0"/>
      <w:marBottom w:val="0"/>
      <w:divBdr>
        <w:top w:val="none" w:sz="0" w:space="0" w:color="auto"/>
        <w:left w:val="none" w:sz="0" w:space="0" w:color="auto"/>
        <w:bottom w:val="none" w:sz="0" w:space="0" w:color="auto"/>
        <w:right w:val="none" w:sz="0" w:space="0" w:color="auto"/>
      </w:divBdr>
    </w:div>
    <w:div w:id="349647318">
      <w:bodyDiv w:val="1"/>
      <w:marLeft w:val="0"/>
      <w:marRight w:val="0"/>
      <w:marTop w:val="0"/>
      <w:marBottom w:val="0"/>
      <w:divBdr>
        <w:top w:val="none" w:sz="0" w:space="0" w:color="auto"/>
        <w:left w:val="none" w:sz="0" w:space="0" w:color="auto"/>
        <w:bottom w:val="none" w:sz="0" w:space="0" w:color="auto"/>
        <w:right w:val="none" w:sz="0" w:space="0" w:color="auto"/>
      </w:divBdr>
    </w:div>
    <w:div w:id="437875062">
      <w:bodyDiv w:val="1"/>
      <w:marLeft w:val="0"/>
      <w:marRight w:val="0"/>
      <w:marTop w:val="0"/>
      <w:marBottom w:val="0"/>
      <w:divBdr>
        <w:top w:val="none" w:sz="0" w:space="0" w:color="auto"/>
        <w:left w:val="none" w:sz="0" w:space="0" w:color="auto"/>
        <w:bottom w:val="none" w:sz="0" w:space="0" w:color="auto"/>
        <w:right w:val="none" w:sz="0" w:space="0" w:color="auto"/>
      </w:divBdr>
      <w:divsChild>
        <w:div w:id="1926575825">
          <w:marLeft w:val="288"/>
          <w:marRight w:val="0"/>
          <w:marTop w:val="115"/>
          <w:marBottom w:val="0"/>
          <w:divBdr>
            <w:top w:val="none" w:sz="0" w:space="0" w:color="auto"/>
            <w:left w:val="none" w:sz="0" w:space="0" w:color="auto"/>
            <w:bottom w:val="none" w:sz="0" w:space="0" w:color="auto"/>
            <w:right w:val="none" w:sz="0" w:space="0" w:color="auto"/>
          </w:divBdr>
        </w:div>
      </w:divsChild>
    </w:div>
    <w:div w:id="574972197">
      <w:bodyDiv w:val="1"/>
      <w:marLeft w:val="0"/>
      <w:marRight w:val="0"/>
      <w:marTop w:val="0"/>
      <w:marBottom w:val="0"/>
      <w:divBdr>
        <w:top w:val="none" w:sz="0" w:space="0" w:color="auto"/>
        <w:left w:val="none" w:sz="0" w:space="0" w:color="auto"/>
        <w:bottom w:val="none" w:sz="0" w:space="0" w:color="auto"/>
        <w:right w:val="none" w:sz="0" w:space="0" w:color="auto"/>
      </w:divBdr>
    </w:div>
    <w:div w:id="610742051">
      <w:bodyDiv w:val="1"/>
      <w:marLeft w:val="0"/>
      <w:marRight w:val="0"/>
      <w:marTop w:val="0"/>
      <w:marBottom w:val="0"/>
      <w:divBdr>
        <w:top w:val="none" w:sz="0" w:space="0" w:color="auto"/>
        <w:left w:val="none" w:sz="0" w:space="0" w:color="auto"/>
        <w:bottom w:val="none" w:sz="0" w:space="0" w:color="auto"/>
        <w:right w:val="none" w:sz="0" w:space="0" w:color="auto"/>
      </w:divBdr>
    </w:div>
    <w:div w:id="695346516">
      <w:bodyDiv w:val="1"/>
      <w:marLeft w:val="0"/>
      <w:marRight w:val="0"/>
      <w:marTop w:val="0"/>
      <w:marBottom w:val="0"/>
      <w:divBdr>
        <w:top w:val="none" w:sz="0" w:space="0" w:color="auto"/>
        <w:left w:val="none" w:sz="0" w:space="0" w:color="auto"/>
        <w:bottom w:val="none" w:sz="0" w:space="0" w:color="auto"/>
        <w:right w:val="none" w:sz="0" w:space="0" w:color="auto"/>
      </w:divBdr>
    </w:div>
    <w:div w:id="718407180">
      <w:bodyDiv w:val="1"/>
      <w:marLeft w:val="0"/>
      <w:marRight w:val="0"/>
      <w:marTop w:val="0"/>
      <w:marBottom w:val="0"/>
      <w:divBdr>
        <w:top w:val="none" w:sz="0" w:space="0" w:color="auto"/>
        <w:left w:val="none" w:sz="0" w:space="0" w:color="auto"/>
        <w:bottom w:val="none" w:sz="0" w:space="0" w:color="auto"/>
        <w:right w:val="none" w:sz="0" w:space="0" w:color="auto"/>
      </w:divBdr>
    </w:div>
    <w:div w:id="728962986">
      <w:bodyDiv w:val="1"/>
      <w:marLeft w:val="0"/>
      <w:marRight w:val="0"/>
      <w:marTop w:val="0"/>
      <w:marBottom w:val="0"/>
      <w:divBdr>
        <w:top w:val="none" w:sz="0" w:space="0" w:color="auto"/>
        <w:left w:val="none" w:sz="0" w:space="0" w:color="auto"/>
        <w:bottom w:val="none" w:sz="0" w:space="0" w:color="auto"/>
        <w:right w:val="none" w:sz="0" w:space="0" w:color="auto"/>
      </w:divBdr>
      <w:divsChild>
        <w:div w:id="36903166">
          <w:marLeft w:val="0"/>
          <w:marRight w:val="0"/>
          <w:marTop w:val="0"/>
          <w:marBottom w:val="0"/>
          <w:divBdr>
            <w:top w:val="none" w:sz="0" w:space="0" w:color="auto"/>
            <w:left w:val="none" w:sz="0" w:space="0" w:color="auto"/>
            <w:bottom w:val="none" w:sz="0" w:space="0" w:color="auto"/>
            <w:right w:val="none" w:sz="0" w:space="0" w:color="auto"/>
          </w:divBdr>
        </w:div>
        <w:div w:id="39207291">
          <w:marLeft w:val="0"/>
          <w:marRight w:val="0"/>
          <w:marTop w:val="0"/>
          <w:marBottom w:val="0"/>
          <w:divBdr>
            <w:top w:val="none" w:sz="0" w:space="0" w:color="auto"/>
            <w:left w:val="none" w:sz="0" w:space="0" w:color="auto"/>
            <w:bottom w:val="none" w:sz="0" w:space="0" w:color="auto"/>
            <w:right w:val="none" w:sz="0" w:space="0" w:color="auto"/>
          </w:divBdr>
        </w:div>
        <w:div w:id="109014562">
          <w:marLeft w:val="0"/>
          <w:marRight w:val="0"/>
          <w:marTop w:val="0"/>
          <w:marBottom w:val="0"/>
          <w:divBdr>
            <w:top w:val="none" w:sz="0" w:space="0" w:color="auto"/>
            <w:left w:val="none" w:sz="0" w:space="0" w:color="auto"/>
            <w:bottom w:val="none" w:sz="0" w:space="0" w:color="auto"/>
            <w:right w:val="none" w:sz="0" w:space="0" w:color="auto"/>
          </w:divBdr>
        </w:div>
        <w:div w:id="273291422">
          <w:marLeft w:val="0"/>
          <w:marRight w:val="0"/>
          <w:marTop w:val="0"/>
          <w:marBottom w:val="0"/>
          <w:divBdr>
            <w:top w:val="none" w:sz="0" w:space="0" w:color="auto"/>
            <w:left w:val="none" w:sz="0" w:space="0" w:color="auto"/>
            <w:bottom w:val="none" w:sz="0" w:space="0" w:color="auto"/>
            <w:right w:val="none" w:sz="0" w:space="0" w:color="auto"/>
          </w:divBdr>
        </w:div>
        <w:div w:id="287663369">
          <w:marLeft w:val="0"/>
          <w:marRight w:val="0"/>
          <w:marTop w:val="0"/>
          <w:marBottom w:val="0"/>
          <w:divBdr>
            <w:top w:val="none" w:sz="0" w:space="0" w:color="auto"/>
            <w:left w:val="none" w:sz="0" w:space="0" w:color="auto"/>
            <w:bottom w:val="none" w:sz="0" w:space="0" w:color="auto"/>
            <w:right w:val="none" w:sz="0" w:space="0" w:color="auto"/>
          </w:divBdr>
        </w:div>
        <w:div w:id="484518048">
          <w:marLeft w:val="0"/>
          <w:marRight w:val="0"/>
          <w:marTop w:val="0"/>
          <w:marBottom w:val="0"/>
          <w:divBdr>
            <w:top w:val="none" w:sz="0" w:space="0" w:color="auto"/>
            <w:left w:val="none" w:sz="0" w:space="0" w:color="auto"/>
            <w:bottom w:val="none" w:sz="0" w:space="0" w:color="auto"/>
            <w:right w:val="none" w:sz="0" w:space="0" w:color="auto"/>
          </w:divBdr>
        </w:div>
        <w:div w:id="545872186">
          <w:marLeft w:val="0"/>
          <w:marRight w:val="0"/>
          <w:marTop w:val="0"/>
          <w:marBottom w:val="0"/>
          <w:divBdr>
            <w:top w:val="none" w:sz="0" w:space="0" w:color="auto"/>
            <w:left w:val="none" w:sz="0" w:space="0" w:color="auto"/>
            <w:bottom w:val="none" w:sz="0" w:space="0" w:color="auto"/>
            <w:right w:val="none" w:sz="0" w:space="0" w:color="auto"/>
          </w:divBdr>
        </w:div>
        <w:div w:id="603612796">
          <w:marLeft w:val="0"/>
          <w:marRight w:val="0"/>
          <w:marTop w:val="0"/>
          <w:marBottom w:val="0"/>
          <w:divBdr>
            <w:top w:val="none" w:sz="0" w:space="0" w:color="auto"/>
            <w:left w:val="none" w:sz="0" w:space="0" w:color="auto"/>
            <w:bottom w:val="none" w:sz="0" w:space="0" w:color="auto"/>
            <w:right w:val="none" w:sz="0" w:space="0" w:color="auto"/>
          </w:divBdr>
        </w:div>
        <w:div w:id="609899362">
          <w:marLeft w:val="0"/>
          <w:marRight w:val="0"/>
          <w:marTop w:val="0"/>
          <w:marBottom w:val="0"/>
          <w:divBdr>
            <w:top w:val="none" w:sz="0" w:space="0" w:color="auto"/>
            <w:left w:val="none" w:sz="0" w:space="0" w:color="auto"/>
            <w:bottom w:val="none" w:sz="0" w:space="0" w:color="auto"/>
            <w:right w:val="none" w:sz="0" w:space="0" w:color="auto"/>
          </w:divBdr>
        </w:div>
        <w:div w:id="617181729">
          <w:marLeft w:val="0"/>
          <w:marRight w:val="0"/>
          <w:marTop w:val="0"/>
          <w:marBottom w:val="0"/>
          <w:divBdr>
            <w:top w:val="none" w:sz="0" w:space="0" w:color="auto"/>
            <w:left w:val="none" w:sz="0" w:space="0" w:color="auto"/>
            <w:bottom w:val="none" w:sz="0" w:space="0" w:color="auto"/>
            <w:right w:val="none" w:sz="0" w:space="0" w:color="auto"/>
          </w:divBdr>
        </w:div>
        <w:div w:id="624427193">
          <w:marLeft w:val="0"/>
          <w:marRight w:val="0"/>
          <w:marTop w:val="0"/>
          <w:marBottom w:val="0"/>
          <w:divBdr>
            <w:top w:val="none" w:sz="0" w:space="0" w:color="auto"/>
            <w:left w:val="none" w:sz="0" w:space="0" w:color="auto"/>
            <w:bottom w:val="none" w:sz="0" w:space="0" w:color="auto"/>
            <w:right w:val="none" w:sz="0" w:space="0" w:color="auto"/>
          </w:divBdr>
        </w:div>
        <w:div w:id="632175993">
          <w:marLeft w:val="0"/>
          <w:marRight w:val="0"/>
          <w:marTop w:val="0"/>
          <w:marBottom w:val="0"/>
          <w:divBdr>
            <w:top w:val="none" w:sz="0" w:space="0" w:color="auto"/>
            <w:left w:val="none" w:sz="0" w:space="0" w:color="auto"/>
            <w:bottom w:val="none" w:sz="0" w:space="0" w:color="auto"/>
            <w:right w:val="none" w:sz="0" w:space="0" w:color="auto"/>
          </w:divBdr>
        </w:div>
        <w:div w:id="666516247">
          <w:marLeft w:val="0"/>
          <w:marRight w:val="0"/>
          <w:marTop w:val="0"/>
          <w:marBottom w:val="0"/>
          <w:divBdr>
            <w:top w:val="none" w:sz="0" w:space="0" w:color="auto"/>
            <w:left w:val="none" w:sz="0" w:space="0" w:color="auto"/>
            <w:bottom w:val="none" w:sz="0" w:space="0" w:color="auto"/>
            <w:right w:val="none" w:sz="0" w:space="0" w:color="auto"/>
          </w:divBdr>
        </w:div>
        <w:div w:id="688407284">
          <w:marLeft w:val="0"/>
          <w:marRight w:val="0"/>
          <w:marTop w:val="0"/>
          <w:marBottom w:val="0"/>
          <w:divBdr>
            <w:top w:val="none" w:sz="0" w:space="0" w:color="auto"/>
            <w:left w:val="none" w:sz="0" w:space="0" w:color="auto"/>
            <w:bottom w:val="none" w:sz="0" w:space="0" w:color="auto"/>
            <w:right w:val="none" w:sz="0" w:space="0" w:color="auto"/>
          </w:divBdr>
        </w:div>
        <w:div w:id="813833863">
          <w:marLeft w:val="0"/>
          <w:marRight w:val="0"/>
          <w:marTop w:val="0"/>
          <w:marBottom w:val="0"/>
          <w:divBdr>
            <w:top w:val="none" w:sz="0" w:space="0" w:color="auto"/>
            <w:left w:val="none" w:sz="0" w:space="0" w:color="auto"/>
            <w:bottom w:val="none" w:sz="0" w:space="0" w:color="auto"/>
            <w:right w:val="none" w:sz="0" w:space="0" w:color="auto"/>
          </w:divBdr>
        </w:div>
        <w:div w:id="877165923">
          <w:marLeft w:val="0"/>
          <w:marRight w:val="0"/>
          <w:marTop w:val="0"/>
          <w:marBottom w:val="0"/>
          <w:divBdr>
            <w:top w:val="none" w:sz="0" w:space="0" w:color="auto"/>
            <w:left w:val="none" w:sz="0" w:space="0" w:color="auto"/>
            <w:bottom w:val="none" w:sz="0" w:space="0" w:color="auto"/>
            <w:right w:val="none" w:sz="0" w:space="0" w:color="auto"/>
          </w:divBdr>
        </w:div>
        <w:div w:id="1037393381">
          <w:marLeft w:val="0"/>
          <w:marRight w:val="0"/>
          <w:marTop w:val="0"/>
          <w:marBottom w:val="0"/>
          <w:divBdr>
            <w:top w:val="none" w:sz="0" w:space="0" w:color="auto"/>
            <w:left w:val="none" w:sz="0" w:space="0" w:color="auto"/>
            <w:bottom w:val="none" w:sz="0" w:space="0" w:color="auto"/>
            <w:right w:val="none" w:sz="0" w:space="0" w:color="auto"/>
          </w:divBdr>
        </w:div>
        <w:div w:id="1109742789">
          <w:marLeft w:val="0"/>
          <w:marRight w:val="0"/>
          <w:marTop w:val="0"/>
          <w:marBottom w:val="0"/>
          <w:divBdr>
            <w:top w:val="none" w:sz="0" w:space="0" w:color="auto"/>
            <w:left w:val="none" w:sz="0" w:space="0" w:color="auto"/>
            <w:bottom w:val="none" w:sz="0" w:space="0" w:color="auto"/>
            <w:right w:val="none" w:sz="0" w:space="0" w:color="auto"/>
          </w:divBdr>
        </w:div>
        <w:div w:id="1127505063">
          <w:marLeft w:val="0"/>
          <w:marRight w:val="0"/>
          <w:marTop w:val="0"/>
          <w:marBottom w:val="0"/>
          <w:divBdr>
            <w:top w:val="none" w:sz="0" w:space="0" w:color="auto"/>
            <w:left w:val="none" w:sz="0" w:space="0" w:color="auto"/>
            <w:bottom w:val="none" w:sz="0" w:space="0" w:color="auto"/>
            <w:right w:val="none" w:sz="0" w:space="0" w:color="auto"/>
          </w:divBdr>
        </w:div>
        <w:div w:id="1249460720">
          <w:marLeft w:val="0"/>
          <w:marRight w:val="0"/>
          <w:marTop w:val="0"/>
          <w:marBottom w:val="0"/>
          <w:divBdr>
            <w:top w:val="none" w:sz="0" w:space="0" w:color="auto"/>
            <w:left w:val="none" w:sz="0" w:space="0" w:color="auto"/>
            <w:bottom w:val="none" w:sz="0" w:space="0" w:color="auto"/>
            <w:right w:val="none" w:sz="0" w:space="0" w:color="auto"/>
          </w:divBdr>
        </w:div>
        <w:div w:id="1380940035">
          <w:marLeft w:val="0"/>
          <w:marRight w:val="0"/>
          <w:marTop w:val="0"/>
          <w:marBottom w:val="0"/>
          <w:divBdr>
            <w:top w:val="none" w:sz="0" w:space="0" w:color="auto"/>
            <w:left w:val="none" w:sz="0" w:space="0" w:color="auto"/>
            <w:bottom w:val="none" w:sz="0" w:space="0" w:color="auto"/>
            <w:right w:val="none" w:sz="0" w:space="0" w:color="auto"/>
          </w:divBdr>
        </w:div>
        <w:div w:id="1430392005">
          <w:marLeft w:val="0"/>
          <w:marRight w:val="0"/>
          <w:marTop w:val="0"/>
          <w:marBottom w:val="0"/>
          <w:divBdr>
            <w:top w:val="none" w:sz="0" w:space="0" w:color="auto"/>
            <w:left w:val="none" w:sz="0" w:space="0" w:color="auto"/>
            <w:bottom w:val="none" w:sz="0" w:space="0" w:color="auto"/>
            <w:right w:val="none" w:sz="0" w:space="0" w:color="auto"/>
          </w:divBdr>
        </w:div>
        <w:div w:id="1506478446">
          <w:marLeft w:val="0"/>
          <w:marRight w:val="0"/>
          <w:marTop w:val="0"/>
          <w:marBottom w:val="0"/>
          <w:divBdr>
            <w:top w:val="none" w:sz="0" w:space="0" w:color="auto"/>
            <w:left w:val="none" w:sz="0" w:space="0" w:color="auto"/>
            <w:bottom w:val="none" w:sz="0" w:space="0" w:color="auto"/>
            <w:right w:val="none" w:sz="0" w:space="0" w:color="auto"/>
          </w:divBdr>
        </w:div>
        <w:div w:id="1768193209">
          <w:marLeft w:val="0"/>
          <w:marRight w:val="0"/>
          <w:marTop w:val="0"/>
          <w:marBottom w:val="0"/>
          <w:divBdr>
            <w:top w:val="none" w:sz="0" w:space="0" w:color="auto"/>
            <w:left w:val="none" w:sz="0" w:space="0" w:color="auto"/>
            <w:bottom w:val="none" w:sz="0" w:space="0" w:color="auto"/>
            <w:right w:val="none" w:sz="0" w:space="0" w:color="auto"/>
          </w:divBdr>
        </w:div>
        <w:div w:id="1803232345">
          <w:marLeft w:val="0"/>
          <w:marRight w:val="0"/>
          <w:marTop w:val="0"/>
          <w:marBottom w:val="0"/>
          <w:divBdr>
            <w:top w:val="none" w:sz="0" w:space="0" w:color="auto"/>
            <w:left w:val="none" w:sz="0" w:space="0" w:color="auto"/>
            <w:bottom w:val="none" w:sz="0" w:space="0" w:color="auto"/>
            <w:right w:val="none" w:sz="0" w:space="0" w:color="auto"/>
          </w:divBdr>
        </w:div>
        <w:div w:id="1899247176">
          <w:marLeft w:val="0"/>
          <w:marRight w:val="0"/>
          <w:marTop w:val="0"/>
          <w:marBottom w:val="0"/>
          <w:divBdr>
            <w:top w:val="none" w:sz="0" w:space="0" w:color="auto"/>
            <w:left w:val="none" w:sz="0" w:space="0" w:color="auto"/>
            <w:bottom w:val="none" w:sz="0" w:space="0" w:color="auto"/>
            <w:right w:val="none" w:sz="0" w:space="0" w:color="auto"/>
          </w:divBdr>
        </w:div>
        <w:div w:id="1944023783">
          <w:marLeft w:val="0"/>
          <w:marRight w:val="0"/>
          <w:marTop w:val="0"/>
          <w:marBottom w:val="0"/>
          <w:divBdr>
            <w:top w:val="none" w:sz="0" w:space="0" w:color="auto"/>
            <w:left w:val="none" w:sz="0" w:space="0" w:color="auto"/>
            <w:bottom w:val="none" w:sz="0" w:space="0" w:color="auto"/>
            <w:right w:val="none" w:sz="0" w:space="0" w:color="auto"/>
          </w:divBdr>
        </w:div>
        <w:div w:id="1983805199">
          <w:marLeft w:val="0"/>
          <w:marRight w:val="0"/>
          <w:marTop w:val="0"/>
          <w:marBottom w:val="0"/>
          <w:divBdr>
            <w:top w:val="none" w:sz="0" w:space="0" w:color="auto"/>
            <w:left w:val="none" w:sz="0" w:space="0" w:color="auto"/>
            <w:bottom w:val="none" w:sz="0" w:space="0" w:color="auto"/>
            <w:right w:val="none" w:sz="0" w:space="0" w:color="auto"/>
          </w:divBdr>
        </w:div>
        <w:div w:id="1996568918">
          <w:marLeft w:val="0"/>
          <w:marRight w:val="0"/>
          <w:marTop w:val="0"/>
          <w:marBottom w:val="0"/>
          <w:divBdr>
            <w:top w:val="none" w:sz="0" w:space="0" w:color="auto"/>
            <w:left w:val="none" w:sz="0" w:space="0" w:color="auto"/>
            <w:bottom w:val="none" w:sz="0" w:space="0" w:color="auto"/>
            <w:right w:val="none" w:sz="0" w:space="0" w:color="auto"/>
          </w:divBdr>
        </w:div>
      </w:divsChild>
    </w:div>
    <w:div w:id="1101221288">
      <w:bodyDiv w:val="1"/>
      <w:marLeft w:val="0"/>
      <w:marRight w:val="0"/>
      <w:marTop w:val="0"/>
      <w:marBottom w:val="0"/>
      <w:divBdr>
        <w:top w:val="none" w:sz="0" w:space="0" w:color="auto"/>
        <w:left w:val="none" w:sz="0" w:space="0" w:color="auto"/>
        <w:bottom w:val="none" w:sz="0" w:space="0" w:color="auto"/>
        <w:right w:val="none" w:sz="0" w:space="0" w:color="auto"/>
      </w:divBdr>
    </w:div>
    <w:div w:id="1113669444">
      <w:bodyDiv w:val="1"/>
      <w:marLeft w:val="0"/>
      <w:marRight w:val="0"/>
      <w:marTop w:val="0"/>
      <w:marBottom w:val="0"/>
      <w:divBdr>
        <w:top w:val="none" w:sz="0" w:space="0" w:color="auto"/>
        <w:left w:val="none" w:sz="0" w:space="0" w:color="auto"/>
        <w:bottom w:val="none" w:sz="0" w:space="0" w:color="auto"/>
        <w:right w:val="none" w:sz="0" w:space="0" w:color="auto"/>
      </w:divBdr>
      <w:divsChild>
        <w:div w:id="454718690">
          <w:marLeft w:val="0"/>
          <w:marRight w:val="0"/>
          <w:marTop w:val="0"/>
          <w:marBottom w:val="0"/>
          <w:divBdr>
            <w:top w:val="none" w:sz="0" w:space="0" w:color="auto"/>
            <w:left w:val="none" w:sz="0" w:space="0" w:color="auto"/>
            <w:bottom w:val="none" w:sz="0" w:space="0" w:color="auto"/>
            <w:right w:val="none" w:sz="0" w:space="0" w:color="auto"/>
          </w:divBdr>
        </w:div>
        <w:div w:id="553543268">
          <w:marLeft w:val="0"/>
          <w:marRight w:val="0"/>
          <w:marTop w:val="0"/>
          <w:marBottom w:val="0"/>
          <w:divBdr>
            <w:top w:val="none" w:sz="0" w:space="0" w:color="auto"/>
            <w:left w:val="none" w:sz="0" w:space="0" w:color="auto"/>
            <w:bottom w:val="none" w:sz="0" w:space="0" w:color="auto"/>
            <w:right w:val="none" w:sz="0" w:space="0" w:color="auto"/>
          </w:divBdr>
        </w:div>
        <w:div w:id="609362100">
          <w:marLeft w:val="0"/>
          <w:marRight w:val="0"/>
          <w:marTop w:val="0"/>
          <w:marBottom w:val="0"/>
          <w:divBdr>
            <w:top w:val="none" w:sz="0" w:space="0" w:color="auto"/>
            <w:left w:val="none" w:sz="0" w:space="0" w:color="auto"/>
            <w:bottom w:val="none" w:sz="0" w:space="0" w:color="auto"/>
            <w:right w:val="none" w:sz="0" w:space="0" w:color="auto"/>
          </w:divBdr>
        </w:div>
        <w:div w:id="1110273066">
          <w:marLeft w:val="0"/>
          <w:marRight w:val="0"/>
          <w:marTop w:val="0"/>
          <w:marBottom w:val="0"/>
          <w:divBdr>
            <w:top w:val="none" w:sz="0" w:space="0" w:color="auto"/>
            <w:left w:val="none" w:sz="0" w:space="0" w:color="auto"/>
            <w:bottom w:val="none" w:sz="0" w:space="0" w:color="auto"/>
            <w:right w:val="none" w:sz="0" w:space="0" w:color="auto"/>
          </w:divBdr>
        </w:div>
      </w:divsChild>
    </w:div>
    <w:div w:id="1211112076">
      <w:bodyDiv w:val="1"/>
      <w:marLeft w:val="0"/>
      <w:marRight w:val="0"/>
      <w:marTop w:val="0"/>
      <w:marBottom w:val="0"/>
      <w:divBdr>
        <w:top w:val="none" w:sz="0" w:space="0" w:color="auto"/>
        <w:left w:val="none" w:sz="0" w:space="0" w:color="auto"/>
        <w:bottom w:val="none" w:sz="0" w:space="0" w:color="auto"/>
        <w:right w:val="none" w:sz="0" w:space="0" w:color="auto"/>
      </w:divBdr>
    </w:div>
    <w:div w:id="1570847020">
      <w:bodyDiv w:val="1"/>
      <w:marLeft w:val="0"/>
      <w:marRight w:val="0"/>
      <w:marTop w:val="0"/>
      <w:marBottom w:val="0"/>
      <w:divBdr>
        <w:top w:val="none" w:sz="0" w:space="0" w:color="auto"/>
        <w:left w:val="none" w:sz="0" w:space="0" w:color="auto"/>
        <w:bottom w:val="none" w:sz="0" w:space="0" w:color="auto"/>
        <w:right w:val="none" w:sz="0" w:space="0" w:color="auto"/>
      </w:divBdr>
    </w:div>
    <w:div w:id="1706061870">
      <w:bodyDiv w:val="1"/>
      <w:marLeft w:val="0"/>
      <w:marRight w:val="0"/>
      <w:marTop w:val="0"/>
      <w:marBottom w:val="0"/>
      <w:divBdr>
        <w:top w:val="none" w:sz="0" w:space="0" w:color="auto"/>
        <w:left w:val="none" w:sz="0" w:space="0" w:color="auto"/>
        <w:bottom w:val="none" w:sz="0" w:space="0" w:color="auto"/>
        <w:right w:val="none" w:sz="0" w:space="0" w:color="auto"/>
      </w:divBdr>
    </w:div>
    <w:div w:id="1844778189">
      <w:bodyDiv w:val="1"/>
      <w:marLeft w:val="0"/>
      <w:marRight w:val="0"/>
      <w:marTop w:val="0"/>
      <w:marBottom w:val="0"/>
      <w:divBdr>
        <w:top w:val="none" w:sz="0" w:space="0" w:color="auto"/>
        <w:left w:val="none" w:sz="0" w:space="0" w:color="auto"/>
        <w:bottom w:val="none" w:sz="0" w:space="0" w:color="auto"/>
        <w:right w:val="none" w:sz="0" w:space="0" w:color="auto"/>
      </w:divBdr>
    </w:div>
    <w:div w:id="1846557315">
      <w:bodyDiv w:val="1"/>
      <w:marLeft w:val="0"/>
      <w:marRight w:val="0"/>
      <w:marTop w:val="0"/>
      <w:marBottom w:val="0"/>
      <w:divBdr>
        <w:top w:val="none" w:sz="0" w:space="0" w:color="auto"/>
        <w:left w:val="none" w:sz="0" w:space="0" w:color="auto"/>
        <w:bottom w:val="none" w:sz="0" w:space="0" w:color="auto"/>
        <w:right w:val="none" w:sz="0" w:space="0" w:color="auto"/>
      </w:divBdr>
      <w:divsChild>
        <w:div w:id="113602409">
          <w:marLeft w:val="0"/>
          <w:marRight w:val="0"/>
          <w:marTop w:val="0"/>
          <w:marBottom w:val="0"/>
          <w:divBdr>
            <w:top w:val="none" w:sz="0" w:space="0" w:color="auto"/>
            <w:left w:val="none" w:sz="0" w:space="0" w:color="auto"/>
            <w:bottom w:val="none" w:sz="0" w:space="0" w:color="auto"/>
            <w:right w:val="none" w:sz="0" w:space="0" w:color="auto"/>
          </w:divBdr>
        </w:div>
        <w:div w:id="195702804">
          <w:marLeft w:val="0"/>
          <w:marRight w:val="0"/>
          <w:marTop w:val="0"/>
          <w:marBottom w:val="0"/>
          <w:divBdr>
            <w:top w:val="none" w:sz="0" w:space="0" w:color="auto"/>
            <w:left w:val="none" w:sz="0" w:space="0" w:color="auto"/>
            <w:bottom w:val="none" w:sz="0" w:space="0" w:color="auto"/>
            <w:right w:val="none" w:sz="0" w:space="0" w:color="auto"/>
          </w:divBdr>
        </w:div>
        <w:div w:id="196043821">
          <w:marLeft w:val="0"/>
          <w:marRight w:val="0"/>
          <w:marTop w:val="0"/>
          <w:marBottom w:val="0"/>
          <w:divBdr>
            <w:top w:val="none" w:sz="0" w:space="0" w:color="auto"/>
            <w:left w:val="none" w:sz="0" w:space="0" w:color="auto"/>
            <w:bottom w:val="none" w:sz="0" w:space="0" w:color="auto"/>
            <w:right w:val="none" w:sz="0" w:space="0" w:color="auto"/>
          </w:divBdr>
        </w:div>
        <w:div w:id="199978540">
          <w:marLeft w:val="0"/>
          <w:marRight w:val="0"/>
          <w:marTop w:val="0"/>
          <w:marBottom w:val="0"/>
          <w:divBdr>
            <w:top w:val="none" w:sz="0" w:space="0" w:color="auto"/>
            <w:left w:val="none" w:sz="0" w:space="0" w:color="auto"/>
            <w:bottom w:val="none" w:sz="0" w:space="0" w:color="auto"/>
            <w:right w:val="none" w:sz="0" w:space="0" w:color="auto"/>
          </w:divBdr>
        </w:div>
        <w:div w:id="227113828">
          <w:marLeft w:val="0"/>
          <w:marRight w:val="0"/>
          <w:marTop w:val="0"/>
          <w:marBottom w:val="0"/>
          <w:divBdr>
            <w:top w:val="none" w:sz="0" w:space="0" w:color="auto"/>
            <w:left w:val="none" w:sz="0" w:space="0" w:color="auto"/>
            <w:bottom w:val="none" w:sz="0" w:space="0" w:color="auto"/>
            <w:right w:val="none" w:sz="0" w:space="0" w:color="auto"/>
          </w:divBdr>
        </w:div>
        <w:div w:id="228269972">
          <w:marLeft w:val="0"/>
          <w:marRight w:val="0"/>
          <w:marTop w:val="0"/>
          <w:marBottom w:val="0"/>
          <w:divBdr>
            <w:top w:val="none" w:sz="0" w:space="0" w:color="auto"/>
            <w:left w:val="none" w:sz="0" w:space="0" w:color="auto"/>
            <w:bottom w:val="none" w:sz="0" w:space="0" w:color="auto"/>
            <w:right w:val="none" w:sz="0" w:space="0" w:color="auto"/>
          </w:divBdr>
        </w:div>
        <w:div w:id="349137683">
          <w:marLeft w:val="0"/>
          <w:marRight w:val="0"/>
          <w:marTop w:val="0"/>
          <w:marBottom w:val="0"/>
          <w:divBdr>
            <w:top w:val="none" w:sz="0" w:space="0" w:color="auto"/>
            <w:left w:val="none" w:sz="0" w:space="0" w:color="auto"/>
            <w:bottom w:val="none" w:sz="0" w:space="0" w:color="auto"/>
            <w:right w:val="none" w:sz="0" w:space="0" w:color="auto"/>
          </w:divBdr>
        </w:div>
        <w:div w:id="458378153">
          <w:marLeft w:val="0"/>
          <w:marRight w:val="0"/>
          <w:marTop w:val="0"/>
          <w:marBottom w:val="0"/>
          <w:divBdr>
            <w:top w:val="none" w:sz="0" w:space="0" w:color="auto"/>
            <w:left w:val="none" w:sz="0" w:space="0" w:color="auto"/>
            <w:bottom w:val="none" w:sz="0" w:space="0" w:color="auto"/>
            <w:right w:val="none" w:sz="0" w:space="0" w:color="auto"/>
          </w:divBdr>
        </w:div>
        <w:div w:id="585697427">
          <w:marLeft w:val="0"/>
          <w:marRight w:val="0"/>
          <w:marTop w:val="0"/>
          <w:marBottom w:val="0"/>
          <w:divBdr>
            <w:top w:val="none" w:sz="0" w:space="0" w:color="auto"/>
            <w:left w:val="none" w:sz="0" w:space="0" w:color="auto"/>
            <w:bottom w:val="none" w:sz="0" w:space="0" w:color="auto"/>
            <w:right w:val="none" w:sz="0" w:space="0" w:color="auto"/>
          </w:divBdr>
        </w:div>
        <w:div w:id="595477696">
          <w:marLeft w:val="0"/>
          <w:marRight w:val="0"/>
          <w:marTop w:val="0"/>
          <w:marBottom w:val="0"/>
          <w:divBdr>
            <w:top w:val="none" w:sz="0" w:space="0" w:color="auto"/>
            <w:left w:val="none" w:sz="0" w:space="0" w:color="auto"/>
            <w:bottom w:val="none" w:sz="0" w:space="0" w:color="auto"/>
            <w:right w:val="none" w:sz="0" w:space="0" w:color="auto"/>
          </w:divBdr>
        </w:div>
        <w:div w:id="837843074">
          <w:marLeft w:val="0"/>
          <w:marRight w:val="0"/>
          <w:marTop w:val="0"/>
          <w:marBottom w:val="0"/>
          <w:divBdr>
            <w:top w:val="none" w:sz="0" w:space="0" w:color="auto"/>
            <w:left w:val="none" w:sz="0" w:space="0" w:color="auto"/>
            <w:bottom w:val="none" w:sz="0" w:space="0" w:color="auto"/>
            <w:right w:val="none" w:sz="0" w:space="0" w:color="auto"/>
          </w:divBdr>
        </w:div>
        <w:div w:id="875583342">
          <w:marLeft w:val="0"/>
          <w:marRight w:val="0"/>
          <w:marTop w:val="0"/>
          <w:marBottom w:val="0"/>
          <w:divBdr>
            <w:top w:val="none" w:sz="0" w:space="0" w:color="auto"/>
            <w:left w:val="none" w:sz="0" w:space="0" w:color="auto"/>
            <w:bottom w:val="none" w:sz="0" w:space="0" w:color="auto"/>
            <w:right w:val="none" w:sz="0" w:space="0" w:color="auto"/>
          </w:divBdr>
        </w:div>
        <w:div w:id="898596607">
          <w:marLeft w:val="0"/>
          <w:marRight w:val="0"/>
          <w:marTop w:val="0"/>
          <w:marBottom w:val="0"/>
          <w:divBdr>
            <w:top w:val="none" w:sz="0" w:space="0" w:color="auto"/>
            <w:left w:val="none" w:sz="0" w:space="0" w:color="auto"/>
            <w:bottom w:val="none" w:sz="0" w:space="0" w:color="auto"/>
            <w:right w:val="none" w:sz="0" w:space="0" w:color="auto"/>
          </w:divBdr>
        </w:div>
        <w:div w:id="902787625">
          <w:marLeft w:val="0"/>
          <w:marRight w:val="0"/>
          <w:marTop w:val="0"/>
          <w:marBottom w:val="0"/>
          <w:divBdr>
            <w:top w:val="none" w:sz="0" w:space="0" w:color="auto"/>
            <w:left w:val="none" w:sz="0" w:space="0" w:color="auto"/>
            <w:bottom w:val="none" w:sz="0" w:space="0" w:color="auto"/>
            <w:right w:val="none" w:sz="0" w:space="0" w:color="auto"/>
          </w:divBdr>
        </w:div>
        <w:div w:id="1029378609">
          <w:marLeft w:val="0"/>
          <w:marRight w:val="0"/>
          <w:marTop w:val="0"/>
          <w:marBottom w:val="0"/>
          <w:divBdr>
            <w:top w:val="none" w:sz="0" w:space="0" w:color="auto"/>
            <w:left w:val="none" w:sz="0" w:space="0" w:color="auto"/>
            <w:bottom w:val="none" w:sz="0" w:space="0" w:color="auto"/>
            <w:right w:val="none" w:sz="0" w:space="0" w:color="auto"/>
          </w:divBdr>
        </w:div>
        <w:div w:id="1031876053">
          <w:marLeft w:val="0"/>
          <w:marRight w:val="0"/>
          <w:marTop w:val="0"/>
          <w:marBottom w:val="0"/>
          <w:divBdr>
            <w:top w:val="none" w:sz="0" w:space="0" w:color="auto"/>
            <w:left w:val="none" w:sz="0" w:space="0" w:color="auto"/>
            <w:bottom w:val="none" w:sz="0" w:space="0" w:color="auto"/>
            <w:right w:val="none" w:sz="0" w:space="0" w:color="auto"/>
          </w:divBdr>
        </w:div>
        <w:div w:id="1088693997">
          <w:marLeft w:val="0"/>
          <w:marRight w:val="0"/>
          <w:marTop w:val="0"/>
          <w:marBottom w:val="0"/>
          <w:divBdr>
            <w:top w:val="none" w:sz="0" w:space="0" w:color="auto"/>
            <w:left w:val="none" w:sz="0" w:space="0" w:color="auto"/>
            <w:bottom w:val="none" w:sz="0" w:space="0" w:color="auto"/>
            <w:right w:val="none" w:sz="0" w:space="0" w:color="auto"/>
          </w:divBdr>
        </w:div>
        <w:div w:id="1132479042">
          <w:marLeft w:val="0"/>
          <w:marRight w:val="0"/>
          <w:marTop w:val="0"/>
          <w:marBottom w:val="0"/>
          <w:divBdr>
            <w:top w:val="none" w:sz="0" w:space="0" w:color="auto"/>
            <w:left w:val="none" w:sz="0" w:space="0" w:color="auto"/>
            <w:bottom w:val="none" w:sz="0" w:space="0" w:color="auto"/>
            <w:right w:val="none" w:sz="0" w:space="0" w:color="auto"/>
          </w:divBdr>
        </w:div>
        <w:div w:id="1293444811">
          <w:marLeft w:val="0"/>
          <w:marRight w:val="0"/>
          <w:marTop w:val="0"/>
          <w:marBottom w:val="0"/>
          <w:divBdr>
            <w:top w:val="none" w:sz="0" w:space="0" w:color="auto"/>
            <w:left w:val="none" w:sz="0" w:space="0" w:color="auto"/>
            <w:bottom w:val="none" w:sz="0" w:space="0" w:color="auto"/>
            <w:right w:val="none" w:sz="0" w:space="0" w:color="auto"/>
          </w:divBdr>
        </w:div>
        <w:div w:id="1313414043">
          <w:marLeft w:val="0"/>
          <w:marRight w:val="0"/>
          <w:marTop w:val="0"/>
          <w:marBottom w:val="0"/>
          <w:divBdr>
            <w:top w:val="none" w:sz="0" w:space="0" w:color="auto"/>
            <w:left w:val="none" w:sz="0" w:space="0" w:color="auto"/>
            <w:bottom w:val="none" w:sz="0" w:space="0" w:color="auto"/>
            <w:right w:val="none" w:sz="0" w:space="0" w:color="auto"/>
          </w:divBdr>
        </w:div>
        <w:div w:id="1554387467">
          <w:marLeft w:val="0"/>
          <w:marRight w:val="0"/>
          <w:marTop w:val="0"/>
          <w:marBottom w:val="0"/>
          <w:divBdr>
            <w:top w:val="none" w:sz="0" w:space="0" w:color="auto"/>
            <w:left w:val="none" w:sz="0" w:space="0" w:color="auto"/>
            <w:bottom w:val="none" w:sz="0" w:space="0" w:color="auto"/>
            <w:right w:val="none" w:sz="0" w:space="0" w:color="auto"/>
          </w:divBdr>
        </w:div>
        <w:div w:id="1722630248">
          <w:marLeft w:val="0"/>
          <w:marRight w:val="0"/>
          <w:marTop w:val="0"/>
          <w:marBottom w:val="0"/>
          <w:divBdr>
            <w:top w:val="none" w:sz="0" w:space="0" w:color="auto"/>
            <w:left w:val="none" w:sz="0" w:space="0" w:color="auto"/>
            <w:bottom w:val="none" w:sz="0" w:space="0" w:color="auto"/>
            <w:right w:val="none" w:sz="0" w:space="0" w:color="auto"/>
          </w:divBdr>
        </w:div>
        <w:div w:id="1808545386">
          <w:marLeft w:val="0"/>
          <w:marRight w:val="0"/>
          <w:marTop w:val="0"/>
          <w:marBottom w:val="0"/>
          <w:divBdr>
            <w:top w:val="none" w:sz="0" w:space="0" w:color="auto"/>
            <w:left w:val="none" w:sz="0" w:space="0" w:color="auto"/>
            <w:bottom w:val="none" w:sz="0" w:space="0" w:color="auto"/>
            <w:right w:val="none" w:sz="0" w:space="0" w:color="auto"/>
          </w:divBdr>
        </w:div>
        <w:div w:id="1818262574">
          <w:marLeft w:val="0"/>
          <w:marRight w:val="0"/>
          <w:marTop w:val="0"/>
          <w:marBottom w:val="0"/>
          <w:divBdr>
            <w:top w:val="none" w:sz="0" w:space="0" w:color="auto"/>
            <w:left w:val="none" w:sz="0" w:space="0" w:color="auto"/>
            <w:bottom w:val="none" w:sz="0" w:space="0" w:color="auto"/>
            <w:right w:val="none" w:sz="0" w:space="0" w:color="auto"/>
          </w:divBdr>
        </w:div>
        <w:div w:id="1835609770">
          <w:marLeft w:val="0"/>
          <w:marRight w:val="0"/>
          <w:marTop w:val="0"/>
          <w:marBottom w:val="0"/>
          <w:divBdr>
            <w:top w:val="none" w:sz="0" w:space="0" w:color="auto"/>
            <w:left w:val="none" w:sz="0" w:space="0" w:color="auto"/>
            <w:bottom w:val="none" w:sz="0" w:space="0" w:color="auto"/>
            <w:right w:val="none" w:sz="0" w:space="0" w:color="auto"/>
          </w:divBdr>
        </w:div>
        <w:div w:id="1944681320">
          <w:marLeft w:val="0"/>
          <w:marRight w:val="0"/>
          <w:marTop w:val="0"/>
          <w:marBottom w:val="0"/>
          <w:divBdr>
            <w:top w:val="none" w:sz="0" w:space="0" w:color="auto"/>
            <w:left w:val="none" w:sz="0" w:space="0" w:color="auto"/>
            <w:bottom w:val="none" w:sz="0" w:space="0" w:color="auto"/>
            <w:right w:val="none" w:sz="0" w:space="0" w:color="auto"/>
          </w:divBdr>
        </w:div>
        <w:div w:id="1974826834">
          <w:marLeft w:val="0"/>
          <w:marRight w:val="0"/>
          <w:marTop w:val="0"/>
          <w:marBottom w:val="0"/>
          <w:divBdr>
            <w:top w:val="none" w:sz="0" w:space="0" w:color="auto"/>
            <w:left w:val="none" w:sz="0" w:space="0" w:color="auto"/>
            <w:bottom w:val="none" w:sz="0" w:space="0" w:color="auto"/>
            <w:right w:val="none" w:sz="0" w:space="0" w:color="auto"/>
          </w:divBdr>
        </w:div>
        <w:div w:id="1992055097">
          <w:marLeft w:val="0"/>
          <w:marRight w:val="0"/>
          <w:marTop w:val="0"/>
          <w:marBottom w:val="0"/>
          <w:divBdr>
            <w:top w:val="none" w:sz="0" w:space="0" w:color="auto"/>
            <w:left w:val="none" w:sz="0" w:space="0" w:color="auto"/>
            <w:bottom w:val="none" w:sz="0" w:space="0" w:color="auto"/>
            <w:right w:val="none" w:sz="0" w:space="0" w:color="auto"/>
          </w:divBdr>
        </w:div>
        <w:div w:id="2086561271">
          <w:marLeft w:val="0"/>
          <w:marRight w:val="0"/>
          <w:marTop w:val="0"/>
          <w:marBottom w:val="0"/>
          <w:divBdr>
            <w:top w:val="none" w:sz="0" w:space="0" w:color="auto"/>
            <w:left w:val="none" w:sz="0" w:space="0" w:color="auto"/>
            <w:bottom w:val="none" w:sz="0" w:space="0" w:color="auto"/>
            <w:right w:val="none" w:sz="0" w:space="0" w:color="auto"/>
          </w:divBdr>
        </w:div>
      </w:divsChild>
    </w:div>
    <w:div w:id="1899973286">
      <w:bodyDiv w:val="1"/>
      <w:marLeft w:val="0"/>
      <w:marRight w:val="0"/>
      <w:marTop w:val="0"/>
      <w:marBottom w:val="0"/>
      <w:divBdr>
        <w:top w:val="none" w:sz="0" w:space="0" w:color="auto"/>
        <w:left w:val="none" w:sz="0" w:space="0" w:color="auto"/>
        <w:bottom w:val="none" w:sz="0" w:space="0" w:color="auto"/>
        <w:right w:val="none" w:sz="0" w:space="0" w:color="auto"/>
      </w:divBdr>
      <w:divsChild>
        <w:div w:id="1345282081">
          <w:marLeft w:val="446"/>
          <w:marRight w:val="0"/>
          <w:marTop w:val="0"/>
          <w:marBottom w:val="0"/>
          <w:divBdr>
            <w:top w:val="none" w:sz="0" w:space="0" w:color="auto"/>
            <w:left w:val="none" w:sz="0" w:space="0" w:color="auto"/>
            <w:bottom w:val="none" w:sz="0" w:space="0" w:color="auto"/>
            <w:right w:val="none" w:sz="0" w:space="0" w:color="auto"/>
          </w:divBdr>
        </w:div>
      </w:divsChild>
    </w:div>
    <w:div w:id="1929535870">
      <w:bodyDiv w:val="1"/>
      <w:marLeft w:val="0"/>
      <w:marRight w:val="0"/>
      <w:marTop w:val="0"/>
      <w:marBottom w:val="0"/>
      <w:divBdr>
        <w:top w:val="none" w:sz="0" w:space="0" w:color="auto"/>
        <w:left w:val="none" w:sz="0" w:space="0" w:color="auto"/>
        <w:bottom w:val="none" w:sz="0" w:space="0" w:color="auto"/>
        <w:right w:val="none" w:sz="0" w:space="0" w:color="auto"/>
      </w:divBdr>
    </w:div>
    <w:div w:id="21195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gi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Sen13</b:Tag>
    <b:SourceType>DocumentFromInternetSite</b:SourceType>
    <b:Guid>{31895190-B613-42A2-8FFF-66E7E15AB04C}</b:Guid>
    <b:Title>Wind Turbine for Hurricane-Prone Regions</b:Title>
    <b:Author>
      <b:Author>
        <b:Corporate>S.D. Team 12</b:Corporate>
      </b:Author>
    </b:Author>
    <b:YearAccessed>2013</b:YearAccessed>
    <b:MonthAccessed>03</b:MonthAccessed>
    <b:DayAccessed>30</b:DayAccessed>
    <b:URL>http://eng.fsu.edu/me/senior_design/2013/team12/index.html</b:URL>
    <b:InternetSiteTitle>FSU/FAMU College of Engineering, ME Senior Design Projects</b:InternetSiteTitle>
    <b:RefOrder>1</b:RefOrder>
  </b:Source>
</b:Sources>
</file>

<file path=customXml/itemProps1.xml><?xml version="1.0" encoding="utf-8"?>
<ds:datastoreItem xmlns:ds="http://schemas.openxmlformats.org/officeDocument/2006/customXml" ds:itemID="{B8ED6EC8-5311-4766-B1BE-624B5B23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6598</Words>
  <Characters>37611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studentpro</cp:lastModifiedBy>
  <cp:revision>2</cp:revision>
  <cp:lastPrinted>2013-03-05T05:53:00Z</cp:lastPrinted>
  <dcterms:created xsi:type="dcterms:W3CDTF">2014-04-17T17:36:00Z</dcterms:created>
  <dcterms:modified xsi:type="dcterms:W3CDTF">2014-04-17T17:36:00Z</dcterms:modified>
</cp:coreProperties>
</file>