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73046" w14:textId="77777777" w:rsidR="0092261C" w:rsidRDefault="001B612E">
      <w:pPr>
        <w:rPr>
          <w:rFonts w:ascii="Arial" w:hAnsi="Arial"/>
          <w:b/>
          <w:color w:val="800000"/>
          <w:sz w:val="56"/>
        </w:rPr>
      </w:pPr>
      <w:r>
        <w:rPr>
          <w:rFonts w:ascii="Arial" w:hAnsi="Arial"/>
          <w:b/>
          <w:color w:val="800000"/>
          <w:sz w:val="44"/>
          <w:szCs w:val="44"/>
        </w:rPr>
        <w:t>Wenrui Huang</w:t>
      </w:r>
      <w:r>
        <w:rPr>
          <w:rFonts w:ascii="Arial" w:hAnsi="Arial"/>
          <w:b/>
          <w:color w:val="800000"/>
          <w:sz w:val="56"/>
        </w:rPr>
        <w:t xml:space="preserve">, </w:t>
      </w:r>
      <w:proofErr w:type="spellStart"/>
      <w:r>
        <w:rPr>
          <w:rFonts w:ascii="Arial" w:hAnsi="Arial"/>
          <w:b/>
          <w:color w:val="800000"/>
          <w:sz w:val="32"/>
          <w:szCs w:val="32"/>
        </w:rPr>
        <w:t>Ph.D.,P.E</w:t>
      </w:r>
      <w:proofErr w:type="spellEnd"/>
      <w:r>
        <w:rPr>
          <w:rFonts w:ascii="Arial" w:hAnsi="Arial"/>
          <w:b/>
          <w:color w:val="800000"/>
          <w:sz w:val="32"/>
          <w:szCs w:val="32"/>
        </w:rPr>
        <w:t>., Professor</w:t>
      </w:r>
    </w:p>
    <w:p w14:paraId="05F3A8B4" w14:textId="77777777" w:rsidR="0092261C" w:rsidRDefault="001B612E">
      <w:pPr>
        <w:spacing w:before="240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 xml:space="preserve">Civil and Environmental Engineering Dept., </w:t>
      </w:r>
      <w:smartTag w:uri="urn:schemas-microsoft-com:office:smarttags" w:element="PlaceName">
        <w:r>
          <w:rPr>
            <w:rFonts w:ascii="Arial" w:hAnsi="Arial"/>
            <w:b/>
            <w:color w:val="800000"/>
            <w:sz w:val="22"/>
          </w:rPr>
          <w:t>FAMU-FSU</w:t>
        </w:r>
      </w:smartTag>
      <w:r>
        <w:rPr>
          <w:rFonts w:ascii="Arial" w:hAnsi="Arial"/>
          <w:b/>
          <w:color w:val="800000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color w:val="800000"/>
            <w:sz w:val="22"/>
          </w:rPr>
          <w:t>College</w:t>
        </w:r>
      </w:smartTag>
      <w:r>
        <w:rPr>
          <w:rFonts w:ascii="Arial" w:hAnsi="Arial"/>
          <w:b/>
          <w:color w:val="800000"/>
          <w:sz w:val="22"/>
        </w:rPr>
        <w:t xml:space="preserve"> of Engineering,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color w:val="800000"/>
              <w:sz w:val="22"/>
            </w:rPr>
            <w:t>Tallahassee</w:t>
          </w:r>
        </w:smartTag>
        <w:r>
          <w:rPr>
            <w:rFonts w:ascii="Arial" w:hAnsi="Arial"/>
            <w:b/>
            <w:color w:val="800000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color w:val="800000"/>
              <w:sz w:val="22"/>
            </w:rPr>
            <w:t>FL</w:t>
          </w:r>
        </w:smartTag>
        <w:r>
          <w:rPr>
            <w:rFonts w:ascii="Arial" w:hAnsi="Arial"/>
            <w:b/>
            <w:color w:val="800000"/>
            <w:sz w:val="22"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b/>
              <w:color w:val="800000"/>
              <w:sz w:val="22"/>
            </w:rPr>
            <w:t>32310</w:t>
          </w:r>
        </w:smartTag>
        <w:r>
          <w:rPr>
            <w:rFonts w:ascii="Arial" w:hAnsi="Arial"/>
            <w:b/>
            <w:color w:val="800000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b/>
              <w:color w:val="800000"/>
              <w:sz w:val="22"/>
            </w:rPr>
            <w:t>USA</w:t>
          </w:r>
        </w:smartTag>
      </w:smartTag>
      <w:r>
        <w:rPr>
          <w:rFonts w:ascii="Arial" w:hAnsi="Arial"/>
          <w:b/>
          <w:color w:val="800000"/>
          <w:sz w:val="22"/>
        </w:rPr>
        <w:t>.</w:t>
      </w:r>
    </w:p>
    <w:p w14:paraId="6F9BA880" w14:textId="77777777" w:rsidR="0092261C" w:rsidRDefault="001B612E">
      <w:pPr>
        <w:rPr>
          <w:rFonts w:ascii="Arial" w:hAnsi="Arial"/>
          <w:b/>
          <w:color w:val="auto"/>
          <w:sz w:val="22"/>
          <w:lang w:val="fr-FR"/>
        </w:rPr>
      </w:pPr>
      <w:r>
        <w:rPr>
          <w:rFonts w:ascii="Arial" w:hAnsi="Arial"/>
          <w:b/>
          <w:color w:val="800000"/>
          <w:sz w:val="22"/>
          <w:lang w:val="fr-FR"/>
        </w:rPr>
        <w:t xml:space="preserve">Phone: 850-410-6199; E-mail: </w:t>
      </w:r>
      <w:hyperlink r:id="rId5" w:history="1">
        <w:r>
          <w:rPr>
            <w:rStyle w:val="Hyperlink"/>
            <w:rFonts w:ascii="Arial" w:hAnsi="Arial"/>
            <w:b/>
            <w:sz w:val="22"/>
            <w:lang w:val="fr-FR"/>
          </w:rPr>
          <w:t>whuang@eng.famu.fsu.edu</w:t>
        </w:r>
      </w:hyperlink>
    </w:p>
    <w:p w14:paraId="419C3B28" w14:textId="77777777" w:rsidR="0092261C" w:rsidRDefault="001B612E">
      <w:pPr>
        <w:rPr>
          <w:b/>
          <w:color w:val="auto"/>
          <w:sz w:val="22"/>
          <w:szCs w:val="22"/>
        </w:rPr>
      </w:pPr>
      <w:r>
        <w:rPr>
          <w:b/>
          <w:color w:val="008000"/>
          <w:sz w:val="22"/>
          <w:szCs w:val="22"/>
        </w:rPr>
        <w:t>[</w:t>
      </w:r>
      <w:hyperlink r:id="rId6" w:history="1">
        <w:r>
          <w:rPr>
            <w:rStyle w:val="Hyperlink"/>
            <w:b/>
            <w:color w:val="000080"/>
            <w:sz w:val="22"/>
            <w:szCs w:val="22"/>
          </w:rPr>
          <w:t>Back to department main page]</w:t>
        </w:r>
      </w:hyperlink>
    </w:p>
    <w:p w14:paraId="2196437A" w14:textId="77777777" w:rsidR="0092261C" w:rsidRDefault="001B612E">
      <w:pPr>
        <w:rPr>
          <w:color w:val="008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66023CD" wp14:editId="014A3649">
                <wp:simplePos x="0" y="0"/>
                <wp:positionH relativeFrom="column">
                  <wp:posOffset>-342900</wp:posOffset>
                </wp:positionH>
                <wp:positionV relativeFrom="paragraph">
                  <wp:posOffset>96519</wp:posOffset>
                </wp:positionV>
                <wp:extent cx="10706100" cy="0"/>
                <wp:effectExtent l="0" t="19050" r="3810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06100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20D15E9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7.6pt" to="81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" strokecolor="#030" strokeweight="4.75pt"/>
            </w:pict>
          </mc:Fallback>
        </mc:AlternateContent>
      </w:r>
    </w:p>
    <w:p w14:paraId="1CA75FE9" w14:textId="77777777" w:rsidR="0092261C" w:rsidRDefault="0092261C"/>
    <w:p w14:paraId="5C173726" w14:textId="77777777" w:rsidR="0092261C" w:rsidRDefault="001B612E">
      <w:pPr>
        <w:pStyle w:val="BodyText3"/>
        <w:widowControl w:val="0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Research Interests:</w:t>
      </w:r>
    </w:p>
    <w:p w14:paraId="01AB8DEA" w14:textId="77777777" w:rsidR="0092261C" w:rsidRDefault="001B612E">
      <w:pPr>
        <w:widowControl w:val="0"/>
        <w:numPr>
          <w:ilvl w:val="0"/>
          <w:numId w:val="3"/>
        </w:numPr>
        <w:rPr>
          <w:rFonts w:ascii="Arial" w:hAnsi="Arial"/>
          <w:b/>
          <w:color w:val="000080"/>
          <w:lang w:val="en"/>
        </w:rPr>
      </w:pPr>
      <w:r>
        <w:rPr>
          <w:rFonts w:ascii="Arial" w:hAnsi="Arial"/>
          <w:b/>
          <w:color w:val="000080"/>
          <w:lang w:val="en"/>
        </w:rPr>
        <w:t xml:space="preserve">Natural hazard modeling (coastal storm surge and waves, watershed runoff, floods, </w:t>
      </w:r>
      <w:proofErr w:type="spellStart"/>
      <w:r>
        <w:rPr>
          <w:rFonts w:ascii="Arial" w:hAnsi="Arial"/>
          <w:b/>
          <w:color w:val="000080"/>
          <w:lang w:val="en"/>
        </w:rPr>
        <w:t>etc</w:t>
      </w:r>
      <w:proofErr w:type="spellEnd"/>
      <w:r>
        <w:rPr>
          <w:rFonts w:ascii="Arial" w:hAnsi="Arial"/>
          <w:b/>
          <w:color w:val="000080"/>
          <w:lang w:val="en"/>
        </w:rPr>
        <w:t>… )</w:t>
      </w:r>
    </w:p>
    <w:p w14:paraId="2D700D12" w14:textId="77777777" w:rsidR="0092261C" w:rsidRDefault="001B612E">
      <w:pPr>
        <w:widowControl w:val="0"/>
        <w:numPr>
          <w:ilvl w:val="0"/>
          <w:numId w:val="3"/>
        </w:numPr>
        <w:rPr>
          <w:rFonts w:ascii="Arial" w:hAnsi="Arial"/>
          <w:b/>
          <w:color w:val="000080"/>
          <w:lang w:val="en"/>
        </w:rPr>
      </w:pPr>
      <w:r>
        <w:rPr>
          <w:rFonts w:ascii="Arial" w:hAnsi="Arial"/>
          <w:b/>
          <w:color w:val="000080"/>
          <w:lang w:val="en"/>
        </w:rPr>
        <w:t>Integrated hydrodynamic and ecological modeling for estuarine ecosystem studies</w:t>
      </w:r>
    </w:p>
    <w:p w14:paraId="3EB234D2" w14:textId="77777777" w:rsidR="0092261C" w:rsidRDefault="001B612E">
      <w:pPr>
        <w:widowControl w:val="0"/>
        <w:numPr>
          <w:ilvl w:val="0"/>
          <w:numId w:val="3"/>
        </w:numPr>
        <w:rPr>
          <w:rFonts w:ascii="Arial" w:hAnsi="Arial"/>
          <w:b/>
          <w:color w:val="000080"/>
          <w:lang w:val="en"/>
        </w:rPr>
      </w:pPr>
      <w:r>
        <w:rPr>
          <w:rFonts w:ascii="Arial" w:hAnsi="Arial"/>
          <w:b/>
          <w:color w:val="000080"/>
          <w:lang w:val="en"/>
        </w:rPr>
        <w:t xml:space="preserve">Hydrological analysis of extreme water levels and flows for flood frequency </w:t>
      </w:r>
    </w:p>
    <w:p w14:paraId="55A13F7E" w14:textId="77777777" w:rsidR="0092261C" w:rsidRDefault="001B612E">
      <w:pPr>
        <w:widowControl w:val="0"/>
        <w:numPr>
          <w:ilvl w:val="0"/>
          <w:numId w:val="3"/>
        </w:numPr>
        <w:rPr>
          <w:rFonts w:ascii="Arial" w:hAnsi="Arial"/>
          <w:b/>
          <w:color w:val="000080"/>
          <w:lang w:val="en"/>
        </w:rPr>
      </w:pPr>
      <w:r>
        <w:rPr>
          <w:rFonts w:ascii="Arial" w:hAnsi="Arial"/>
          <w:b/>
          <w:color w:val="000080"/>
          <w:lang w:val="en"/>
        </w:rPr>
        <w:t>Impacts of human activities and climate changes on water resources and ecosystems.</w:t>
      </w:r>
    </w:p>
    <w:p w14:paraId="260DB17F" w14:textId="77777777" w:rsidR="0092261C" w:rsidRDefault="0092261C">
      <w:pPr>
        <w:widowControl w:val="0"/>
        <w:ind w:left="720"/>
        <w:rPr>
          <w:rFonts w:ascii="Arial" w:hAnsi="Arial"/>
          <w:b/>
          <w:color w:val="000080"/>
          <w:lang w:val="en"/>
        </w:rPr>
      </w:pPr>
    </w:p>
    <w:p w14:paraId="0A8FB36E" w14:textId="77777777" w:rsidR="0092261C" w:rsidRDefault="0092261C">
      <w:pPr>
        <w:widowControl w:val="0"/>
        <w:ind w:left="720"/>
        <w:rPr>
          <w:rFonts w:ascii="Arial" w:hAnsi="Arial" w:cs="Arial"/>
          <w:b/>
          <w:color w:val="000066"/>
          <w:lang w:val="en"/>
        </w:rPr>
      </w:pPr>
      <w:bookmarkStart w:id="0" w:name="_GoBack"/>
      <w:bookmarkEnd w:id="0"/>
    </w:p>
    <w:p w14:paraId="45E334DD" w14:textId="77777777" w:rsidR="0092261C" w:rsidRDefault="001B612E">
      <w:pPr>
        <w:widowControl w:val="0"/>
        <w:rPr>
          <w:rFonts w:ascii="Arial" w:hAnsi="Arial"/>
          <w:b/>
          <w:color w:val="538135" w:themeColor="accent6" w:themeShade="BF"/>
          <w:lang w:val="en"/>
        </w:rPr>
      </w:pPr>
      <w:r>
        <w:rPr>
          <w:rFonts w:ascii="Arial" w:hAnsi="Arial" w:cs="Arial"/>
          <w:b/>
          <w:color w:val="538135" w:themeColor="accent6" w:themeShade="BF"/>
          <w:lang w:val="en"/>
        </w:rPr>
        <w:t xml:space="preserve">Research and training opportunity for FAMU undergraduate students in coastal hazard area. Email to Dr. Huang: </w:t>
      </w:r>
      <w:hyperlink r:id="rId7" w:history="1">
        <w:r>
          <w:rPr>
            <w:rStyle w:val="Hyperlink"/>
            <w:rFonts w:ascii="Arial" w:hAnsi="Arial" w:cs="Arial"/>
            <w:b/>
            <w:color w:val="538135" w:themeColor="accent6" w:themeShade="BF"/>
            <w:lang w:val="en"/>
          </w:rPr>
          <w:t>whuang@eng.famu.fsu.edu</w:t>
        </w:r>
      </w:hyperlink>
      <w:r>
        <w:rPr>
          <w:rFonts w:ascii="Arial" w:hAnsi="Arial" w:cs="Arial"/>
          <w:b/>
          <w:color w:val="538135" w:themeColor="accent6" w:themeShade="BF"/>
          <w:lang w:val="en"/>
        </w:rPr>
        <w:t xml:space="preserve"> for information.</w:t>
      </w:r>
    </w:p>
    <w:p w14:paraId="386FDB13" w14:textId="77777777" w:rsidR="0092261C" w:rsidRDefault="0092261C">
      <w:pPr>
        <w:widowControl w:val="0"/>
        <w:rPr>
          <w:rFonts w:ascii="Arial" w:hAnsi="Arial"/>
          <w:b/>
          <w:color w:val="0000FF"/>
          <w:lang w:val="en"/>
        </w:rPr>
      </w:pPr>
    </w:p>
    <w:p w14:paraId="0F323788" w14:textId="706A0C6F" w:rsidR="0092261C" w:rsidRDefault="00D050B0" w:rsidP="00620C10">
      <w:pPr>
        <w:widowControl w:val="0"/>
        <w:rPr>
          <w:rFonts w:ascii="Arial" w:hAnsi="Arial"/>
          <w:b/>
          <w:color w:val="000080"/>
          <w:lang w:val="en"/>
        </w:rPr>
      </w:pPr>
      <w:hyperlink r:id="rId8" w:history="1">
        <w:r w:rsidR="00620C10" w:rsidRPr="00620C10">
          <w:rPr>
            <w:rStyle w:val="Hyperlink"/>
            <w:rFonts w:ascii="Arial" w:hAnsi="Arial"/>
            <w:b/>
            <w:lang w:val="en"/>
          </w:rPr>
          <w:t>NOAA Educational Partnership Program with Minority Serving Institutions (EPP/MSI</w:t>
        </w:r>
        <w:r w:rsidR="00620C10">
          <w:rPr>
            <w:rStyle w:val="Hyperlink"/>
            <w:rFonts w:ascii="Arial" w:hAnsi="Arial"/>
            <w:b/>
            <w:lang w:val="en"/>
          </w:rPr>
          <w:t xml:space="preserve">):  </w:t>
        </w:r>
        <w:r w:rsidR="00620C10" w:rsidRPr="00620C10">
          <w:rPr>
            <w:rStyle w:val="Hyperlink"/>
            <w:rFonts w:ascii="Arial" w:hAnsi="Arial"/>
            <w:b/>
            <w:lang w:val="en"/>
          </w:rPr>
          <w:t>Center for Coastal and Marine Ecosystems (CCME)</w:t>
        </w:r>
        <w:r w:rsidR="00620C10">
          <w:rPr>
            <w:rStyle w:val="Hyperlink"/>
            <w:rFonts w:ascii="Arial" w:hAnsi="Arial"/>
            <w:b/>
            <w:lang w:val="en"/>
          </w:rPr>
          <w:t xml:space="preserve"> </w:t>
        </w:r>
      </w:hyperlink>
      <w:r w:rsidR="00620C10">
        <w:rPr>
          <w:rFonts w:ascii="Arial" w:hAnsi="Arial"/>
          <w:b/>
          <w:color w:val="000080"/>
          <w:lang w:val="en"/>
        </w:rPr>
        <w:t>at FAMU</w:t>
      </w:r>
    </w:p>
    <w:p w14:paraId="449687FA" w14:textId="77777777" w:rsidR="00620C10" w:rsidRDefault="00620C10" w:rsidP="00620C10">
      <w:pPr>
        <w:widowControl w:val="0"/>
        <w:rPr>
          <w:rFonts w:ascii="Arial" w:hAnsi="Arial"/>
          <w:b/>
          <w:color w:val="000080"/>
          <w:lang w:val="en"/>
        </w:rPr>
      </w:pPr>
    </w:p>
    <w:p w14:paraId="58AAF415" w14:textId="77777777" w:rsidR="00620C10" w:rsidRDefault="00620C10">
      <w:pPr>
        <w:widowControl w:val="0"/>
        <w:ind w:left="360"/>
        <w:rPr>
          <w:rFonts w:ascii="Arial" w:hAnsi="Arial"/>
          <w:b/>
          <w:color w:val="000080"/>
          <w:lang w:val="en"/>
        </w:rPr>
      </w:pPr>
    </w:p>
    <w:p w14:paraId="14892564" w14:textId="77777777" w:rsidR="0092261C" w:rsidRDefault="001B612E">
      <w:pPr>
        <w:widowControl w:val="0"/>
        <w:ind w:left="360"/>
        <w:rPr>
          <w:noProof/>
        </w:rPr>
      </w:pPr>
      <w:r>
        <w:rPr>
          <w:noProof/>
        </w:rPr>
        <w:drawing>
          <wp:inline distT="0" distB="0" distL="0" distR="0" wp14:anchorId="17113496" wp14:editId="0A1B1C76">
            <wp:extent cx="3055620" cy="1638300"/>
            <wp:effectExtent l="0" t="0" r="0" b="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C1DA8" w14:textId="4561088B" w:rsidR="0092261C" w:rsidRDefault="00620C10">
      <w:pPr>
        <w:widowControl w:val="0"/>
        <w:ind w:left="360"/>
        <w:rPr>
          <w:rFonts w:ascii="Arial" w:hAnsi="Arial"/>
          <w:b/>
          <w:color w:val="000080"/>
          <w:lang w:val="en"/>
        </w:rPr>
      </w:pPr>
      <w:r>
        <w:rPr>
          <w:noProof/>
        </w:rPr>
        <w:t>Research examples</w:t>
      </w:r>
      <w:r w:rsidR="001B612E">
        <w:rPr>
          <w:noProof/>
        </w:rPr>
        <w:t xml:space="preserve">: Wind and storm surge </w:t>
      </w:r>
      <w:r>
        <w:rPr>
          <w:noProof/>
        </w:rPr>
        <w:t xml:space="preserve">modeling for </w:t>
      </w:r>
      <w:r w:rsidR="001B612E">
        <w:rPr>
          <w:noProof/>
        </w:rPr>
        <w:t xml:space="preserve">Hurricane Irma </w:t>
      </w:r>
    </w:p>
    <w:p w14:paraId="0ABA95F1" w14:textId="77777777" w:rsidR="0092261C" w:rsidRDefault="0092261C">
      <w:pPr>
        <w:widowControl w:val="0"/>
        <w:ind w:left="360"/>
        <w:rPr>
          <w:b/>
          <w:noProof/>
          <w:sz w:val="24"/>
          <w:szCs w:val="24"/>
        </w:rPr>
      </w:pPr>
    </w:p>
    <w:p w14:paraId="33170536" w14:textId="77777777" w:rsidR="0092261C" w:rsidRDefault="001B612E">
      <w:pPr>
        <w:widowControl w:val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Selected publications:</w:t>
      </w:r>
    </w:p>
    <w:p w14:paraId="152FA71C" w14:textId="22089B5E" w:rsidR="0092261C" w:rsidRDefault="001B612E" w:rsidP="004E6763">
      <w:pPr>
        <w:spacing w:before="120"/>
        <w:ind w:left="432" w:hanging="432"/>
      </w:pPr>
      <w:proofErr w:type="spellStart"/>
      <w:r>
        <w:t>Linoj</w:t>
      </w:r>
      <w:proofErr w:type="spellEnd"/>
      <w:r>
        <w:t xml:space="preserve"> Vijayan, Wenrui Huang, Kai Yin, </w:t>
      </w:r>
      <w:proofErr w:type="spellStart"/>
      <w:r>
        <w:t>Eren</w:t>
      </w:r>
      <w:proofErr w:type="spellEnd"/>
      <w:r>
        <w:t xml:space="preserve"> </w:t>
      </w:r>
      <w:proofErr w:type="spellStart"/>
      <w:r>
        <w:t>Ozguven</w:t>
      </w:r>
      <w:proofErr w:type="spellEnd"/>
      <w:r>
        <w:t xml:space="preserve">, Simone Burns, </w:t>
      </w:r>
      <w:proofErr w:type="spellStart"/>
      <w:r>
        <w:t>Mahyar</w:t>
      </w:r>
      <w:proofErr w:type="spellEnd"/>
      <w:r>
        <w:t xml:space="preserve"> </w:t>
      </w:r>
      <w:proofErr w:type="spellStart"/>
      <w:r>
        <w:t>Ghorbanzadeh</w:t>
      </w:r>
      <w:proofErr w:type="spellEnd"/>
      <w:r>
        <w:t xml:space="preserve">, 2021. Evaluation of Parametric Wind Models for More Accurate Modeling of Storm Surge: A Case Study of Hurricane Michael, Accepted for publication by the journal of Natural Hazards. </w:t>
      </w:r>
      <w:r w:rsidR="004E6763">
        <w:t>DOI 10.1007/s11069-021-04525-y</w:t>
      </w:r>
    </w:p>
    <w:p w14:paraId="602AA361" w14:textId="77777777" w:rsidR="0092261C" w:rsidRDefault="001B612E">
      <w:pPr>
        <w:tabs>
          <w:tab w:val="left" w:pos="768"/>
          <w:tab w:val="left" w:pos="1728"/>
          <w:tab w:val="left" w:pos="2208"/>
          <w:tab w:val="left" w:pos="2688"/>
          <w:tab w:val="left" w:pos="3168"/>
          <w:tab w:val="left" w:pos="3648"/>
          <w:tab w:val="left" w:pos="4128"/>
          <w:tab w:val="left" w:pos="4608"/>
          <w:tab w:val="left" w:pos="5088"/>
          <w:tab w:val="left" w:pos="5568"/>
          <w:tab w:val="left" w:pos="6048"/>
          <w:tab w:val="left" w:pos="6528"/>
          <w:tab w:val="left" w:pos="7008"/>
          <w:tab w:val="left" w:pos="7776"/>
        </w:tabs>
        <w:spacing w:line="276" w:lineRule="auto"/>
        <w:ind w:left="720" w:hanging="720"/>
        <w:jc w:val="both"/>
      </w:pPr>
      <w:r>
        <w:t xml:space="preserve">Kai Yin, </w:t>
      </w:r>
      <w:proofErr w:type="spellStart"/>
      <w:r>
        <w:t>Sudong</w:t>
      </w:r>
      <w:proofErr w:type="spellEnd"/>
      <w:r>
        <w:t xml:space="preserve"> Xu, Quan Zhao, Wenrui Huang, </w:t>
      </w:r>
      <w:proofErr w:type="spellStart"/>
      <w:r>
        <w:t>Ke</w:t>
      </w:r>
      <w:proofErr w:type="spellEnd"/>
      <w:r>
        <w:t xml:space="preserve"> Yang, </w:t>
      </w:r>
      <w:proofErr w:type="spellStart"/>
      <w:r>
        <w:t>Meiting</w:t>
      </w:r>
      <w:proofErr w:type="spellEnd"/>
      <w:r>
        <w:t xml:space="preserve"> Guo, 2020. Effects of land cover change on atmospheric and storm surge modeling during typhoon event, Ocean Engineering, Volume 199,  2020, 106971, ISSN 0029-8018,</w:t>
      </w:r>
    </w:p>
    <w:p w14:paraId="5ECAA1A5" w14:textId="77777777" w:rsidR="0092261C" w:rsidRDefault="001B612E">
      <w:pPr>
        <w:tabs>
          <w:tab w:val="left" w:pos="768"/>
          <w:tab w:val="left" w:pos="1728"/>
          <w:tab w:val="left" w:pos="2208"/>
          <w:tab w:val="left" w:pos="2688"/>
          <w:tab w:val="left" w:pos="3168"/>
          <w:tab w:val="left" w:pos="3648"/>
          <w:tab w:val="left" w:pos="4128"/>
          <w:tab w:val="left" w:pos="4608"/>
          <w:tab w:val="left" w:pos="5088"/>
          <w:tab w:val="left" w:pos="5568"/>
          <w:tab w:val="left" w:pos="6048"/>
          <w:tab w:val="left" w:pos="6528"/>
          <w:tab w:val="left" w:pos="7008"/>
          <w:tab w:val="left" w:pos="7776"/>
        </w:tabs>
        <w:spacing w:line="276" w:lineRule="auto"/>
        <w:ind w:left="720" w:hanging="720"/>
        <w:jc w:val="both"/>
      </w:pPr>
      <w:r>
        <w:t xml:space="preserve">Xiao H., and Wenrui Huang, 2015. Three-dimensional numerical modeling of solitary wave breaking and force on a cylinder pile in the coastal surf zone. Journal of Engineering Mechanics, Volume 141, Issue 8, Article number A4014001, Published AGU.  </w:t>
      </w:r>
      <w:proofErr w:type="spellStart"/>
      <w:r>
        <w:t>doi</w:t>
      </w:r>
      <w:proofErr w:type="spellEnd"/>
      <w:r>
        <w:t>:  http://dx.doi.org/10.1061/(ASCE)EM.1943-7889.0000834.</w:t>
      </w:r>
    </w:p>
    <w:p w14:paraId="1EA815E1" w14:textId="77777777" w:rsidR="0092261C" w:rsidRDefault="001B612E">
      <w:pPr>
        <w:tabs>
          <w:tab w:val="left" w:pos="768"/>
          <w:tab w:val="left" w:pos="1728"/>
          <w:tab w:val="left" w:pos="2208"/>
          <w:tab w:val="left" w:pos="2688"/>
          <w:tab w:val="left" w:pos="3168"/>
          <w:tab w:val="left" w:pos="3648"/>
          <w:tab w:val="left" w:pos="4128"/>
          <w:tab w:val="left" w:pos="4608"/>
          <w:tab w:val="left" w:pos="5088"/>
          <w:tab w:val="left" w:pos="5568"/>
          <w:tab w:val="left" w:pos="6048"/>
          <w:tab w:val="left" w:pos="6528"/>
          <w:tab w:val="left" w:pos="7008"/>
          <w:tab w:val="left" w:pos="7776"/>
        </w:tabs>
        <w:spacing w:line="276" w:lineRule="auto"/>
        <w:ind w:left="720" w:hanging="720"/>
        <w:jc w:val="both"/>
      </w:pPr>
      <w:r>
        <w:t xml:space="preserve">Xiao, Hong , and Wenrui Huang, 2008. Numerical Modeling of Wave Runup and Forces Acting on Beachfront House. Journal of Ocean Engineering. Ocean Engineering, 35 (1), </w:t>
      </w:r>
      <w:proofErr w:type="spellStart"/>
      <w:r>
        <w:t>pg</w:t>
      </w:r>
      <w:proofErr w:type="spellEnd"/>
      <w:r>
        <w:t xml:space="preserve"> 106–116 </w:t>
      </w:r>
    </w:p>
    <w:p w14:paraId="315C1189" w14:textId="77777777" w:rsidR="0092261C" w:rsidRDefault="001B612E">
      <w:pPr>
        <w:tabs>
          <w:tab w:val="left" w:pos="768"/>
          <w:tab w:val="left" w:pos="1728"/>
          <w:tab w:val="left" w:pos="2208"/>
          <w:tab w:val="left" w:pos="2688"/>
          <w:tab w:val="left" w:pos="3168"/>
          <w:tab w:val="left" w:pos="3648"/>
          <w:tab w:val="left" w:pos="4128"/>
          <w:tab w:val="left" w:pos="4608"/>
          <w:tab w:val="left" w:pos="5088"/>
          <w:tab w:val="left" w:pos="5568"/>
          <w:tab w:val="left" w:pos="6048"/>
          <w:tab w:val="left" w:pos="6528"/>
          <w:tab w:val="left" w:pos="7008"/>
          <w:tab w:val="left" w:pos="7776"/>
        </w:tabs>
        <w:spacing w:line="276" w:lineRule="auto"/>
        <w:ind w:left="720" w:hanging="720"/>
        <w:jc w:val="both"/>
      </w:pPr>
      <w:r>
        <w:t xml:space="preserve">Wenrui Huang, Scott Hagen, Peter </w:t>
      </w:r>
      <w:proofErr w:type="spellStart"/>
      <w:r>
        <w:t>Bacopoulos</w:t>
      </w:r>
      <w:proofErr w:type="spellEnd"/>
      <w:r>
        <w:t xml:space="preserve">, </w:t>
      </w:r>
      <w:proofErr w:type="spellStart"/>
      <w:r>
        <w:t>Dingbao</w:t>
      </w:r>
      <w:proofErr w:type="spellEnd"/>
      <w:r>
        <w:t xml:space="preserve"> Wang, 2015. Hydrodynamic modeling and analysis of sea-level rise impacts on salinity for oyster growth in Apalachicola Bay, Florida. Estuarine, Coastal and Shelf Science, Volume 156, 5 April 2015, Pages 7–18. </w:t>
      </w:r>
    </w:p>
    <w:p w14:paraId="34198279" w14:textId="77777777" w:rsidR="0092261C" w:rsidRDefault="001B612E">
      <w:pPr>
        <w:tabs>
          <w:tab w:val="left" w:pos="768"/>
          <w:tab w:val="left" w:pos="1728"/>
          <w:tab w:val="left" w:pos="2208"/>
          <w:tab w:val="left" w:pos="2688"/>
          <w:tab w:val="left" w:pos="3168"/>
          <w:tab w:val="left" w:pos="3648"/>
          <w:tab w:val="left" w:pos="4128"/>
          <w:tab w:val="left" w:pos="4608"/>
          <w:tab w:val="left" w:pos="5088"/>
          <w:tab w:val="left" w:pos="5568"/>
          <w:tab w:val="left" w:pos="6048"/>
          <w:tab w:val="left" w:pos="6528"/>
          <w:tab w:val="left" w:pos="7008"/>
          <w:tab w:val="left" w:pos="7776"/>
        </w:tabs>
        <w:spacing w:line="276" w:lineRule="auto"/>
        <w:ind w:left="720" w:hanging="720"/>
        <w:jc w:val="both"/>
      </w:pPr>
      <w:r>
        <w:lastRenderedPageBreak/>
        <w:t xml:space="preserve">Huang, W.; Hagen, S.C.; </w:t>
      </w:r>
      <w:proofErr w:type="spellStart"/>
      <w:r>
        <w:t>Bacopoulos</w:t>
      </w:r>
      <w:proofErr w:type="spellEnd"/>
      <w:r>
        <w:t>, P., and Teng, F., 2014. Sea-level rise effects on hurricane-induced salinity transport in Apalachicola Bay. Journal of Coastal Research, Special Issue, No. 68, pp. 49-56.</w:t>
      </w:r>
    </w:p>
    <w:p w14:paraId="51AF1D4B" w14:textId="77777777" w:rsidR="0092261C" w:rsidRDefault="001B612E">
      <w:pPr>
        <w:spacing w:before="120"/>
        <w:ind w:left="432" w:hanging="432"/>
      </w:pPr>
      <w:r>
        <w:t xml:space="preserve">Huang, W., Scott Hagen, Peter </w:t>
      </w:r>
      <w:proofErr w:type="spellStart"/>
      <w:r>
        <w:t>Bacopoulos</w:t>
      </w:r>
      <w:proofErr w:type="spellEnd"/>
      <w:r>
        <w:t>, 2014. Hydrodynamic modeling of Hurricane Dennis Impact on Estuarine Salinity Variation in Apalachicola Bay. Journal of Coastal Research: Volume 30, Issue 2: pp. 389 – 398</w:t>
      </w:r>
    </w:p>
    <w:p w14:paraId="4603AF12" w14:textId="77777777" w:rsidR="001B612E" w:rsidRDefault="001B612E">
      <w:pPr>
        <w:widowControl w:val="0"/>
        <w:rPr>
          <w:noProof/>
          <w:sz w:val="24"/>
          <w:szCs w:val="24"/>
        </w:rPr>
      </w:pPr>
    </w:p>
    <w:sectPr w:rsidR="001B612E">
      <w:pgSz w:w="12240" w:h="15840"/>
      <w:pgMar w:top="1440" w:right="1400" w:bottom="144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BDB"/>
    <w:multiLevelType w:val="multilevel"/>
    <w:tmpl w:val="C03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023C3"/>
    <w:multiLevelType w:val="hybridMultilevel"/>
    <w:tmpl w:val="43545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7024"/>
    <w:multiLevelType w:val="hybridMultilevel"/>
    <w:tmpl w:val="A7724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D2F31"/>
    <w:multiLevelType w:val="multilevel"/>
    <w:tmpl w:val="505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F148BD"/>
    <w:multiLevelType w:val="multilevel"/>
    <w:tmpl w:val="77FE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895566"/>
    <w:multiLevelType w:val="hybridMultilevel"/>
    <w:tmpl w:val="EAD22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3"/>
    <w:rsid w:val="001B612E"/>
    <w:rsid w:val="004E6763"/>
    <w:rsid w:val="005E3771"/>
    <w:rsid w:val="00620C10"/>
    <w:rsid w:val="008C02D6"/>
    <w:rsid w:val="0092261C"/>
    <w:rsid w:val="00D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9CE56F"/>
  <w15:chartTrackingRefBased/>
  <w15:docId w15:val="{2C815126-2688-4026-B19A-CF9E7E58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paragraph" w:styleId="BodyText3">
    <w:name w:val="Body Text 3"/>
    <w:link w:val="BodyText3Char"/>
    <w:pPr>
      <w:spacing w:after="180"/>
    </w:pPr>
    <w:rPr>
      <w:rFonts w:ascii="Arial" w:hAnsi="Arial" w:cs="Arial"/>
      <w:color w:val="000000"/>
      <w:kern w:val="28"/>
    </w:rPr>
  </w:style>
  <w:style w:type="character" w:customStyle="1" w:styleId="BodyText3Char">
    <w:name w:val="Body Text 3 Char"/>
    <w:basedOn w:val="DefaultParagraphFont"/>
    <w:link w:val="BodyText3"/>
    <w:locked/>
    <w:rPr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2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me.famu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uang@eng.famu.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.fsu.edu/cee/index.php?page=facult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huang@eng.famu.fs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Wenrui Huang, Ph</vt:lpstr>
    </vt:vector>
  </TitlesOfParts>
  <Company> 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Wenrui Huang, Ph</dc:title>
  <dc:subject/>
  <dc:creator>WENRUI</dc:creator>
  <cp:keywords/>
  <dc:description/>
  <cp:lastModifiedBy>Wenrui Huang</cp:lastModifiedBy>
  <cp:revision>2</cp:revision>
  <dcterms:created xsi:type="dcterms:W3CDTF">2022-03-21T19:19:00Z</dcterms:created>
  <dcterms:modified xsi:type="dcterms:W3CDTF">2022-03-21T19:19:00Z</dcterms:modified>
</cp:coreProperties>
</file>